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B6" w:rsidRPr="00F96B6F" w:rsidRDefault="00C37AB6" w:rsidP="00C37AB6">
      <w:pPr>
        <w:spacing w:line="240" w:lineRule="atLeast"/>
        <w:jc w:val="right"/>
        <w:outlineLvl w:val="0"/>
        <w:rPr>
          <w:bCs/>
          <w:kern w:val="36"/>
        </w:rPr>
      </w:pPr>
      <w:bookmarkStart w:id="0" w:name="JD_JH"/>
      <w:r w:rsidRPr="00F96B6F">
        <w:rPr>
          <w:bCs/>
          <w:kern w:val="36"/>
          <w:u w:val="single"/>
        </w:rPr>
        <w:t>File</w:t>
      </w:r>
      <w:r w:rsidRPr="00F96B6F">
        <w:rPr>
          <w:bCs/>
          <w:kern w:val="36"/>
        </w:rPr>
        <w:t>:  JH</w:t>
      </w:r>
    </w:p>
    <w:bookmarkEnd w:id="0"/>
    <w:p w:rsidR="00C37AB6" w:rsidRPr="00D464E2" w:rsidRDefault="00C37AB6" w:rsidP="00C37AB6">
      <w:pPr>
        <w:spacing w:line="240" w:lineRule="atLeast"/>
        <w:jc w:val="right"/>
        <w:outlineLvl w:val="0"/>
        <w:rPr>
          <w:bCs/>
          <w:kern w:val="36"/>
        </w:rPr>
      </w:pPr>
    </w:p>
    <w:p w:rsidR="00C37AB6" w:rsidRPr="00D464E2" w:rsidRDefault="00C37AB6" w:rsidP="00C37AB6">
      <w:pPr>
        <w:spacing w:line="240" w:lineRule="atLeast"/>
        <w:jc w:val="center"/>
        <w:outlineLvl w:val="1"/>
        <w:rPr>
          <w:b/>
          <w:bCs/>
        </w:rPr>
      </w:pPr>
      <w:r w:rsidRPr="00D464E2">
        <w:rPr>
          <w:b/>
          <w:bCs/>
        </w:rPr>
        <w:t>STUDENT ABSENCES AND EXCUSES</w:t>
      </w:r>
    </w:p>
    <w:p w:rsidR="00C37AB6" w:rsidRPr="00D464E2" w:rsidRDefault="00C37AB6" w:rsidP="00C37AB6">
      <w:pPr>
        <w:spacing w:line="240" w:lineRule="atLeast"/>
        <w:jc w:val="center"/>
        <w:outlineLvl w:val="1"/>
        <w:rPr>
          <w:b/>
          <w:bCs/>
        </w:rPr>
      </w:pPr>
    </w:p>
    <w:p w:rsidR="00C37AB6" w:rsidRPr="00D464E2" w:rsidRDefault="00C37AB6" w:rsidP="00C37AB6">
      <w:pPr>
        <w:spacing w:line="240" w:lineRule="atLeast"/>
        <w:jc w:val="center"/>
        <w:outlineLvl w:val="1"/>
        <w:rPr>
          <w:b/>
          <w:bCs/>
        </w:rPr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>Regular and punctual school attendance is essential for success in school.  The Committee recognizes that parents</w:t>
      </w:r>
      <w:r w:rsidR="004657BC">
        <w:t>/guardians</w:t>
      </w:r>
      <w:r w:rsidRPr="00D464E2">
        <w:t xml:space="preserve"> of children attending our schools have special rights as well as responsibilities, one of which is to ensure that their children attend school regularly, in accordance with state law.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>Therefore, students may be excused temporarily from school attendance for the following reasons:  illness or quarantine; bereavement or serious illness in family; weather so inclement as to endanger the health of the child; and observance of major religious holidays.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>A child may also be excused for other exceptional reasons with approval of the Principal or designee.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>A student's understanding of the importance of day-to-day schoolwork is an important factor in the shaping of his character.  Parents</w:t>
      </w:r>
      <w:r w:rsidR="004657BC">
        <w:t>/guardians</w:t>
      </w:r>
      <w:r w:rsidRPr="00D464E2">
        <w:t xml:space="preserve"> can help their children by not allowing them to miss school needlessly.</w:t>
      </w:r>
    </w:p>
    <w:p w:rsidR="00C37AB6" w:rsidRPr="00D464E2" w:rsidRDefault="00C37AB6" w:rsidP="00C37AB6">
      <w:pPr>
        <w:spacing w:line="240" w:lineRule="atLeast"/>
        <w:jc w:val="both"/>
      </w:pPr>
      <w:r w:rsidRPr="00D464E2">
        <w:t>Accordingly, parents</w:t>
      </w:r>
      <w:r w:rsidR="004657BC">
        <w:t>/guardians</w:t>
      </w:r>
      <w:r w:rsidRPr="00D464E2">
        <w:t xml:space="preserve"> will provide a written explanation for the absence or tardiness of a child.  This will be required in advance for types of absences where advance notice is possible.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>In instances of chronic or irregular absence reportedly due to illness, the school administration may request a physician's statement certifying such absences to be justified.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  <w:rPr>
          <w:b/>
        </w:rPr>
      </w:pPr>
      <w:r w:rsidRPr="00D464E2">
        <w:rPr>
          <w:b/>
        </w:rPr>
        <w:t>Student Absence Notification Program</w:t>
      </w:r>
    </w:p>
    <w:p w:rsidR="00C37AB6" w:rsidRPr="00D464E2" w:rsidRDefault="00C37AB6" w:rsidP="00C37AB6">
      <w:pPr>
        <w:spacing w:line="240" w:lineRule="atLeast"/>
        <w:jc w:val="both"/>
        <w:rPr>
          <w:b/>
        </w:rPr>
      </w:pPr>
    </w:p>
    <w:p w:rsidR="00C37AB6" w:rsidRPr="00DF1BAF" w:rsidRDefault="00C37AB6" w:rsidP="00C37AB6">
      <w:pPr>
        <w:spacing w:line="240" w:lineRule="atLeast"/>
        <w:jc w:val="both"/>
      </w:pPr>
      <w:r w:rsidRPr="00DF1BAF">
        <w:t>Each Principal</w:t>
      </w:r>
      <w:bookmarkStart w:id="1" w:name="_GoBack"/>
      <w:bookmarkEnd w:id="1"/>
      <w:r w:rsidRPr="00DF1BAF">
        <w:t xml:space="preserve"> </w:t>
      </w:r>
      <w:r w:rsidR="00863F9D">
        <w:t>or designee</w:t>
      </w:r>
      <w:r w:rsidRPr="00DF1BAF">
        <w:t xml:space="preserve"> will notify a student’s parent/guardian within 3 days of the student’s absence in the event the parent/guardian has not informed the school of the absence. </w:t>
      </w:r>
    </w:p>
    <w:p w:rsidR="00C37AB6" w:rsidRPr="00DF1BAF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F1BAF">
        <w:t>Each Principal</w:t>
      </w:r>
      <w:r w:rsidR="00863F9D">
        <w:t xml:space="preserve"> </w:t>
      </w:r>
      <w:r w:rsidRPr="00DF1BAF">
        <w:t>or designee shall make a reasonable effort to meet</w:t>
      </w:r>
      <w:r w:rsidRPr="00D464E2">
        <w:t xml:space="preserve"> with any student, and that student’s parent/guardian, who has missed five (5) or more unexcused school days (a school day shall be equal to two (2) or more class periods in the same day) in a school year.  The meeting shall be to develop action steps to improve student attendance and shall be developed jointly by the Principal or designee, the student, and the student’s parent/guardian. The parties may seek input from other relevant school staff and/or officials from relevant public safety, health and human service, housing, and nonprofit agencies. </w:t>
      </w:r>
    </w:p>
    <w:p w:rsidR="00C37AB6" w:rsidRPr="00D464E2" w:rsidRDefault="00C37AB6" w:rsidP="00C37AB6">
      <w:pPr>
        <w:spacing w:line="240" w:lineRule="atLeast"/>
      </w:pPr>
    </w:p>
    <w:p w:rsidR="00C37AB6" w:rsidRPr="00D464E2" w:rsidRDefault="00C37AB6" w:rsidP="00C37AB6">
      <w:pPr>
        <w:spacing w:line="240" w:lineRule="atLeast"/>
        <w:rPr>
          <w:b/>
        </w:rPr>
      </w:pPr>
      <w:r w:rsidRPr="00D464E2">
        <w:rPr>
          <w:b/>
        </w:rPr>
        <w:t>Dropout Prevention</w:t>
      </w:r>
    </w:p>
    <w:p w:rsidR="00C37AB6" w:rsidRPr="00D464E2" w:rsidRDefault="00C37AB6" w:rsidP="00C37AB6">
      <w:pPr>
        <w:spacing w:line="240" w:lineRule="atLeast"/>
        <w:rPr>
          <w:b/>
        </w:rPr>
      </w:pPr>
    </w:p>
    <w:p w:rsidR="00C37AB6" w:rsidRPr="00D464E2" w:rsidRDefault="00863F9D" w:rsidP="00C37AB6">
      <w:pPr>
        <w:spacing w:line="240" w:lineRule="atLeast"/>
        <w:jc w:val="both"/>
      </w:pPr>
      <w:r>
        <w:t>A</w:t>
      </w:r>
      <w:r w:rsidRPr="00D464E2">
        <w:t xml:space="preserve"> </w:t>
      </w:r>
      <w:r w:rsidR="00C37AB6" w:rsidRPr="00D464E2">
        <w:t xml:space="preserve">student who has not graduated from high school </w:t>
      </w:r>
      <w:r>
        <w:t xml:space="preserve">and </w:t>
      </w:r>
      <w:r w:rsidRPr="00D464E2">
        <w:t xml:space="preserve">has been absent from school for ten (10) consecutive days of unexcused absence </w:t>
      </w:r>
      <w:r w:rsidR="00C37AB6" w:rsidRPr="00D464E2">
        <w:t xml:space="preserve">shall </w:t>
      </w:r>
      <w:r>
        <w:t xml:space="preserve">not </w:t>
      </w:r>
      <w:r w:rsidR="00C37AB6" w:rsidRPr="00D464E2">
        <w:t xml:space="preserve">be considered permanently removed from school unless the Principal has sent notice to </w:t>
      </w:r>
      <w:r>
        <w:t>the</w:t>
      </w:r>
      <w:r w:rsidRPr="00D464E2">
        <w:t xml:space="preserve"> </w:t>
      </w:r>
      <w:r w:rsidR="00C37AB6" w:rsidRPr="00D464E2">
        <w:t xml:space="preserve">student, and that student’s parent/guardian.  The notice shall be sent within five (5) days of the tenth consecutive day of absence and shall offer at least 2 dates and times within the next ten (10) days for an exit interview with the Superintendent or designee, the student, and the student’s parent/guardian.  The notice shall be in both English and the primary language of the home, if </w:t>
      </w:r>
    </w:p>
    <w:p w:rsidR="00C37AB6" w:rsidRDefault="00C37AB6" w:rsidP="00C37AB6">
      <w:pPr>
        <w:spacing w:line="240" w:lineRule="atLeast"/>
        <w:jc w:val="right"/>
      </w:pPr>
    </w:p>
    <w:p w:rsidR="00C37AB6" w:rsidRDefault="00C37AB6" w:rsidP="00C37AB6">
      <w:pPr>
        <w:spacing w:line="240" w:lineRule="atLeast"/>
        <w:jc w:val="right"/>
      </w:pPr>
    </w:p>
    <w:p w:rsidR="00C37AB6" w:rsidRDefault="00C37AB6" w:rsidP="00C37AB6">
      <w:pPr>
        <w:spacing w:line="240" w:lineRule="atLeast"/>
        <w:jc w:val="right"/>
      </w:pPr>
      <w:r w:rsidRPr="00D464E2">
        <w:t>1 of 2</w:t>
      </w:r>
    </w:p>
    <w:p w:rsidR="00C37AB6" w:rsidRPr="00D464E2" w:rsidRDefault="00C37AB6" w:rsidP="00C37AB6">
      <w:pPr>
        <w:spacing w:line="240" w:lineRule="atLeast"/>
        <w:jc w:val="right"/>
        <w:rPr>
          <w:bCs/>
          <w:kern w:val="36"/>
        </w:rPr>
      </w:pPr>
      <w:r>
        <w:br w:type="page"/>
      </w:r>
      <w:r w:rsidRPr="00D464E2">
        <w:rPr>
          <w:bCs/>
          <w:kern w:val="36"/>
          <w:u w:val="single"/>
        </w:rPr>
        <w:lastRenderedPageBreak/>
        <w:t>File</w:t>
      </w:r>
      <w:r w:rsidRPr="00D464E2">
        <w:rPr>
          <w:bCs/>
          <w:kern w:val="36"/>
        </w:rPr>
        <w:t>:  JH</w:t>
      </w:r>
    </w:p>
    <w:p w:rsidR="00C37AB6" w:rsidRPr="00D464E2" w:rsidRDefault="00C37AB6" w:rsidP="00C37AB6">
      <w:pPr>
        <w:spacing w:line="240" w:lineRule="atLeast"/>
        <w:jc w:val="both"/>
      </w:pPr>
      <w:r w:rsidRPr="00D464E2">
        <w:t xml:space="preserve"> </w:t>
      </w:r>
    </w:p>
    <w:p w:rsidR="00C37AB6" w:rsidRPr="00D464E2" w:rsidRDefault="00C37AB6" w:rsidP="00C37AB6">
      <w:pPr>
        <w:spacing w:line="240" w:lineRule="atLeast"/>
        <w:jc w:val="both"/>
      </w:pPr>
      <w:r w:rsidRPr="00D464E2">
        <w:t>applicable.  The notice shall include contact information for scheduling the exit interview and shall indicate the parties shall reach an agreement on the date/time of the interview within the ten (10) day timeframe.  The timeframe may be extended at the request of the parent/guardian and no extension shall exceed 14 days.</w:t>
      </w:r>
    </w:p>
    <w:p w:rsidR="00C37AB6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 xml:space="preserve">The Superintendent or designee may proceed with any interview without a parent/guardian present, provided the Superintendent has documented a good faith effort to include the parent/guardian. 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 xml:space="preserve">The Superintendent or designee shall convene a team of school staff to participate in the exit interview and shall provide information to the student and, if applicable, the student’s parent/guardian on the detrimental effects of early withdrawal from school and the alternative education programs and services available to the student. 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r w:rsidRPr="00D464E2">
        <w:t xml:space="preserve">SOURCE:  MASC </w:t>
      </w:r>
      <w:r w:rsidR="00863F9D">
        <w:t>February 2019</w:t>
      </w: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  <w:bookmarkStart w:id="2" w:name="514"/>
      <w:r w:rsidRPr="00D464E2">
        <w:t xml:space="preserve">LEGAL REFS.:  M.G.L. </w:t>
      </w:r>
      <w:bookmarkEnd w:id="2"/>
      <w:r w:rsidRPr="00D464E2">
        <w:fldChar w:fldCharType="begin"/>
      </w:r>
      <w:r w:rsidRPr="00D464E2">
        <w:instrText xml:space="preserve"> HYPERLINK "http://www.malegislature.gov/Laws/GeneralLaws/PartI/TitleII/Chapter76/Section1" \t "_blank" </w:instrText>
      </w:r>
      <w:r w:rsidRPr="00D464E2">
        <w:fldChar w:fldCharType="separate"/>
      </w:r>
      <w:r w:rsidRPr="00D464E2">
        <w:rPr>
          <w:color w:val="0000FF"/>
          <w:u w:val="single"/>
        </w:rPr>
        <w:t>76:1</w:t>
      </w:r>
      <w:r w:rsidRPr="00D464E2">
        <w:fldChar w:fldCharType="end"/>
      </w:r>
      <w:r w:rsidRPr="00D464E2">
        <w:t xml:space="preserve">; 76:1B; </w:t>
      </w:r>
      <w:hyperlink r:id="rId7" w:tgtFrame="_blank" w:history="1">
        <w:r w:rsidRPr="00D464E2">
          <w:rPr>
            <w:color w:val="0000FF"/>
            <w:u w:val="single"/>
          </w:rPr>
          <w:t>76:16</w:t>
        </w:r>
      </w:hyperlink>
      <w:r w:rsidRPr="00D464E2">
        <w:t xml:space="preserve">; 76:18; </w:t>
      </w:r>
      <w:hyperlink r:id="rId8" w:tgtFrame="_blank" w:history="1">
        <w:r w:rsidRPr="00D464E2">
          <w:rPr>
            <w:color w:val="0000FF"/>
            <w:u w:val="single"/>
          </w:rPr>
          <w:t>76:20</w:t>
        </w:r>
      </w:hyperlink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Default="00C37AB6" w:rsidP="00C37AB6">
      <w:pPr>
        <w:spacing w:line="240" w:lineRule="atLeast"/>
        <w:jc w:val="both"/>
      </w:pPr>
    </w:p>
    <w:p w:rsidR="00C37AB6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C37AB6" w:rsidRPr="00D464E2" w:rsidRDefault="00C37AB6" w:rsidP="00C37AB6">
      <w:pPr>
        <w:spacing w:line="240" w:lineRule="atLeast"/>
        <w:jc w:val="both"/>
      </w:pPr>
    </w:p>
    <w:p w:rsidR="002A5799" w:rsidRPr="00C37AB6" w:rsidRDefault="00C37AB6" w:rsidP="00C37AB6">
      <w:pPr>
        <w:spacing w:line="240" w:lineRule="atLeast"/>
        <w:jc w:val="right"/>
        <w:rPr>
          <w:rFonts w:eastAsia="Calibri"/>
        </w:rPr>
      </w:pPr>
      <w:r w:rsidRPr="00D464E2">
        <w:rPr>
          <w:rFonts w:eastAsia="Calibri"/>
        </w:rPr>
        <w:t>2 of 2</w:t>
      </w:r>
    </w:p>
    <w:sectPr w:rsidR="002A5799" w:rsidRPr="00C37AB6" w:rsidSect="00FB5B1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14" w:rsidRDefault="00835B14" w:rsidP="00FB5B10">
      <w:r>
        <w:separator/>
      </w:r>
    </w:p>
  </w:endnote>
  <w:endnote w:type="continuationSeparator" w:id="0">
    <w:p w:rsidR="00835B14" w:rsidRDefault="00835B14" w:rsidP="00F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14" w:rsidRDefault="00835B14" w:rsidP="00FB5B10">
      <w:r>
        <w:separator/>
      </w:r>
    </w:p>
  </w:footnote>
  <w:footnote w:type="continuationSeparator" w:id="0">
    <w:p w:rsidR="00835B14" w:rsidRDefault="00835B14" w:rsidP="00FB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31A4B"/>
    <w:multiLevelType w:val="hybridMultilevel"/>
    <w:tmpl w:val="9FB8E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B"/>
    <w:rsid w:val="000C2948"/>
    <w:rsid w:val="00127B07"/>
    <w:rsid w:val="00150092"/>
    <w:rsid w:val="0019076F"/>
    <w:rsid w:val="00206222"/>
    <w:rsid w:val="0028638B"/>
    <w:rsid w:val="002A5799"/>
    <w:rsid w:val="003933CE"/>
    <w:rsid w:val="003D5163"/>
    <w:rsid w:val="004657BC"/>
    <w:rsid w:val="00536E35"/>
    <w:rsid w:val="00561030"/>
    <w:rsid w:val="00562EDE"/>
    <w:rsid w:val="0058439A"/>
    <w:rsid w:val="006512EC"/>
    <w:rsid w:val="0078775D"/>
    <w:rsid w:val="007D7971"/>
    <w:rsid w:val="00835B14"/>
    <w:rsid w:val="00863F9D"/>
    <w:rsid w:val="008940D5"/>
    <w:rsid w:val="009C5CA8"/>
    <w:rsid w:val="00C045E7"/>
    <w:rsid w:val="00C37AB6"/>
    <w:rsid w:val="00E942DC"/>
    <w:rsid w:val="00F914B2"/>
    <w:rsid w:val="00FB5B1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D4575-D119-4493-8B39-FC52EF5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775D"/>
    <w:pPr>
      <w:keepNext/>
      <w:widowControl w:val="0"/>
      <w:spacing w:line="240" w:lineRule="exact"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0"/>
  </w:style>
  <w:style w:type="paragraph" w:styleId="Footer">
    <w:name w:val="footer"/>
    <w:basedOn w:val="Normal"/>
    <w:link w:val="Foot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0"/>
  </w:style>
  <w:style w:type="character" w:customStyle="1" w:styleId="Heading1Char">
    <w:name w:val="Heading 1 Char"/>
    <w:basedOn w:val="DefaultParagraphFont"/>
    <w:link w:val="Heading1"/>
    <w:rsid w:val="0078775D"/>
    <w:rPr>
      <w:rFonts w:eastAsia="Times New Roman"/>
      <w:b/>
      <w:szCs w:val="20"/>
    </w:rPr>
  </w:style>
  <w:style w:type="paragraph" w:styleId="BodyText2">
    <w:name w:val="Body Text 2"/>
    <w:basedOn w:val="Normal"/>
    <w:link w:val="BodyText2Char"/>
    <w:rsid w:val="0078775D"/>
    <w:pPr>
      <w:widowControl w:val="0"/>
      <w:spacing w:line="240" w:lineRule="exact"/>
      <w:jc w:val="both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8775D"/>
    <w:rPr>
      <w:rFonts w:eastAsia="Times New Roman"/>
      <w:szCs w:val="20"/>
    </w:rPr>
  </w:style>
  <w:style w:type="paragraph" w:styleId="NormalWeb">
    <w:name w:val="Normal (Web)"/>
    <w:basedOn w:val="Normal"/>
    <w:unhideWhenUsed/>
    <w:rsid w:val="00561030"/>
    <w:pPr>
      <w:spacing w:before="100" w:beforeAutospacing="1" w:after="100" w:afterAutospacing="1"/>
    </w:pPr>
    <w:rPr>
      <w:rFonts w:ascii="Georgia" w:eastAsia="Times New Roman" w:hAnsi="Georgia"/>
      <w:sz w:val="23"/>
      <w:szCs w:val="23"/>
    </w:rPr>
  </w:style>
  <w:style w:type="paragraph" w:customStyle="1" w:styleId="c2">
    <w:name w:val="c2"/>
    <w:basedOn w:val="Normal"/>
    <w:rsid w:val="0019076F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Times New Roman"/>
    </w:rPr>
  </w:style>
  <w:style w:type="paragraph" w:customStyle="1" w:styleId="p3">
    <w:name w:val="p3"/>
    <w:basedOn w:val="Normal"/>
    <w:rsid w:val="0019076F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eastAsia="Times New Roman"/>
    </w:rPr>
  </w:style>
  <w:style w:type="paragraph" w:customStyle="1" w:styleId="p4">
    <w:name w:val="p4"/>
    <w:basedOn w:val="Normal"/>
    <w:rsid w:val="0019076F"/>
    <w:pPr>
      <w:widowControl w:val="0"/>
      <w:tabs>
        <w:tab w:val="left" w:pos="731"/>
      </w:tabs>
      <w:autoSpaceDE w:val="0"/>
      <w:autoSpaceDN w:val="0"/>
      <w:adjustRightInd w:val="0"/>
      <w:spacing w:line="283" w:lineRule="atLeast"/>
      <w:ind w:left="709" w:hanging="731"/>
      <w:jc w:val="both"/>
    </w:pPr>
    <w:rPr>
      <w:rFonts w:eastAsia="Times New Roman"/>
    </w:rPr>
  </w:style>
  <w:style w:type="paragraph" w:customStyle="1" w:styleId="p5">
    <w:name w:val="p5"/>
    <w:basedOn w:val="Normal"/>
    <w:rsid w:val="0019076F"/>
    <w:pPr>
      <w:widowControl w:val="0"/>
      <w:autoSpaceDE w:val="0"/>
      <w:autoSpaceDN w:val="0"/>
      <w:adjustRightInd w:val="0"/>
      <w:spacing w:line="283" w:lineRule="atLeast"/>
      <w:jc w:val="both"/>
    </w:pPr>
    <w:rPr>
      <w:rFonts w:eastAsia="Times New Roman"/>
    </w:rPr>
  </w:style>
  <w:style w:type="paragraph" w:customStyle="1" w:styleId="p6">
    <w:name w:val="p6"/>
    <w:basedOn w:val="Normal"/>
    <w:rsid w:val="0019076F"/>
    <w:pPr>
      <w:widowControl w:val="0"/>
      <w:tabs>
        <w:tab w:val="left" w:pos="9632"/>
      </w:tabs>
      <w:autoSpaceDE w:val="0"/>
      <w:autoSpaceDN w:val="0"/>
      <w:adjustRightInd w:val="0"/>
      <w:spacing w:line="240" w:lineRule="atLeast"/>
      <w:ind w:left="8192"/>
      <w:jc w:val="both"/>
    </w:pPr>
    <w:rPr>
      <w:rFonts w:eastAsia="Times New Roman"/>
    </w:rPr>
  </w:style>
  <w:style w:type="paragraph" w:customStyle="1" w:styleId="p7">
    <w:name w:val="p7"/>
    <w:basedOn w:val="Normal"/>
    <w:rsid w:val="0019076F"/>
    <w:pPr>
      <w:widowControl w:val="0"/>
      <w:tabs>
        <w:tab w:val="left" w:pos="7602"/>
      </w:tabs>
      <w:autoSpaceDE w:val="0"/>
      <w:autoSpaceDN w:val="0"/>
      <w:adjustRightInd w:val="0"/>
      <w:spacing w:line="240" w:lineRule="atLeast"/>
      <w:ind w:left="6162"/>
    </w:pPr>
    <w:rPr>
      <w:rFonts w:eastAsia="Times New Roman"/>
    </w:rPr>
  </w:style>
  <w:style w:type="paragraph" w:customStyle="1" w:styleId="p8">
    <w:name w:val="p8"/>
    <w:basedOn w:val="Normal"/>
    <w:rsid w:val="0019076F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egislature.gov/Laws/GeneralLaws/PartI/TitleXII/Chapter76/Section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legislature.gov/Laws/GeneralLaws/PartI/TitleXII/Chapter76/Section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Amartin</dc:creator>
  <cp:keywords/>
  <dc:description/>
  <cp:lastModifiedBy>Amartin</cp:lastModifiedBy>
  <cp:revision>4</cp:revision>
  <dcterms:created xsi:type="dcterms:W3CDTF">2019-02-22T14:40:00Z</dcterms:created>
  <dcterms:modified xsi:type="dcterms:W3CDTF">2019-03-21T17:53:00Z</dcterms:modified>
</cp:coreProperties>
</file>