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48EE5" w14:textId="5C96067D" w:rsidR="009C4932" w:rsidRPr="00BA219C" w:rsidRDefault="009C4932" w:rsidP="009C4932">
      <w:pPr>
        <w:spacing w:after="0" w:line="276" w:lineRule="auto"/>
        <w:jc w:val="center"/>
        <w:rPr>
          <w:rFonts w:ascii="Times New Roman" w:hAnsi="Times New Roman"/>
          <w:sz w:val="24"/>
          <w:szCs w:val="24"/>
        </w:rPr>
      </w:pPr>
      <w:r w:rsidRPr="00BA219C">
        <w:rPr>
          <w:rFonts w:ascii="Times New Roman" w:hAnsi="Times New Roman"/>
          <w:sz w:val="24"/>
          <w:szCs w:val="24"/>
        </w:rPr>
        <w:t>Testimony of B. Ellen Holmes</w:t>
      </w:r>
    </w:p>
    <w:p w14:paraId="0283BFF5" w14:textId="040374C2" w:rsidR="009C4932" w:rsidRPr="00BA219C" w:rsidRDefault="009C4932" w:rsidP="009C4932">
      <w:pPr>
        <w:spacing w:after="0" w:line="276" w:lineRule="auto"/>
        <w:jc w:val="center"/>
        <w:rPr>
          <w:rFonts w:ascii="Times New Roman" w:hAnsi="Times New Roman"/>
          <w:sz w:val="24"/>
          <w:szCs w:val="24"/>
        </w:rPr>
      </w:pPr>
      <w:r w:rsidRPr="00BA219C">
        <w:rPr>
          <w:rFonts w:ascii="Times New Roman" w:hAnsi="Times New Roman"/>
          <w:sz w:val="24"/>
          <w:szCs w:val="24"/>
        </w:rPr>
        <w:t>Member, Ashburnham Westminster Regional School Committee</w:t>
      </w:r>
    </w:p>
    <w:p w14:paraId="16624378" w14:textId="0DF92105" w:rsidR="009C4932" w:rsidRPr="00BA219C" w:rsidRDefault="009C4932" w:rsidP="009C4932">
      <w:pPr>
        <w:spacing w:after="0" w:line="276" w:lineRule="auto"/>
        <w:jc w:val="center"/>
        <w:rPr>
          <w:rFonts w:ascii="Times New Roman" w:hAnsi="Times New Roman"/>
          <w:sz w:val="24"/>
          <w:szCs w:val="24"/>
        </w:rPr>
      </w:pPr>
      <w:r w:rsidRPr="00BA219C">
        <w:rPr>
          <w:rFonts w:ascii="Times New Roman" w:hAnsi="Times New Roman"/>
          <w:sz w:val="24"/>
          <w:szCs w:val="24"/>
        </w:rPr>
        <w:t>President, MA Association of School Committees</w:t>
      </w:r>
    </w:p>
    <w:p w14:paraId="297466DA" w14:textId="6A05F932" w:rsidR="009C4932" w:rsidRPr="00BA219C" w:rsidRDefault="009C4932" w:rsidP="009C4932">
      <w:pPr>
        <w:spacing w:after="0" w:line="276" w:lineRule="auto"/>
        <w:jc w:val="center"/>
        <w:rPr>
          <w:rFonts w:ascii="Times New Roman" w:hAnsi="Times New Roman"/>
          <w:sz w:val="24"/>
          <w:szCs w:val="24"/>
        </w:rPr>
      </w:pPr>
      <w:r w:rsidRPr="00BA219C">
        <w:rPr>
          <w:rFonts w:ascii="Times New Roman" w:hAnsi="Times New Roman"/>
          <w:sz w:val="24"/>
          <w:szCs w:val="24"/>
        </w:rPr>
        <w:t>Before the Joint Committee on Ways and Means</w:t>
      </w:r>
    </w:p>
    <w:p w14:paraId="0235E176" w14:textId="671AFFE6" w:rsidR="009C4932" w:rsidRPr="00BA219C" w:rsidRDefault="009C4932" w:rsidP="009C4932">
      <w:pPr>
        <w:spacing w:after="0" w:line="276" w:lineRule="auto"/>
        <w:jc w:val="center"/>
        <w:rPr>
          <w:rFonts w:ascii="Times New Roman" w:hAnsi="Times New Roman"/>
          <w:sz w:val="24"/>
          <w:szCs w:val="24"/>
        </w:rPr>
      </w:pPr>
      <w:r w:rsidRPr="00BA219C">
        <w:rPr>
          <w:rFonts w:ascii="Times New Roman" w:hAnsi="Times New Roman"/>
          <w:sz w:val="24"/>
          <w:szCs w:val="24"/>
        </w:rPr>
        <w:t>March 15, 2021</w:t>
      </w:r>
    </w:p>
    <w:p w14:paraId="0CE9DD5F" w14:textId="77777777" w:rsidR="009C4932" w:rsidRPr="00BA219C" w:rsidRDefault="009C4932">
      <w:pPr>
        <w:rPr>
          <w:rFonts w:ascii="Times New Roman" w:hAnsi="Times New Roman"/>
          <w:sz w:val="24"/>
          <w:szCs w:val="24"/>
        </w:rPr>
      </w:pPr>
    </w:p>
    <w:p w14:paraId="6E05D324" w14:textId="56EAE897" w:rsidR="00D8102C" w:rsidRPr="00BA219C" w:rsidRDefault="00D06685">
      <w:pPr>
        <w:rPr>
          <w:rFonts w:ascii="Times New Roman" w:hAnsi="Times New Roman"/>
          <w:sz w:val="24"/>
          <w:szCs w:val="24"/>
        </w:rPr>
      </w:pPr>
      <w:r w:rsidRPr="00BA219C">
        <w:rPr>
          <w:rFonts w:ascii="Times New Roman" w:hAnsi="Times New Roman"/>
          <w:sz w:val="24"/>
          <w:szCs w:val="24"/>
        </w:rPr>
        <w:t xml:space="preserve">Good Afternoon </w:t>
      </w:r>
      <w:r w:rsidR="00D8102C" w:rsidRPr="00BA219C">
        <w:rPr>
          <w:rFonts w:ascii="Times New Roman" w:hAnsi="Times New Roman"/>
          <w:sz w:val="24"/>
          <w:szCs w:val="24"/>
        </w:rPr>
        <w:t xml:space="preserve">Chairs and Members of the Ways and Means Committees: </w:t>
      </w:r>
    </w:p>
    <w:p w14:paraId="4332F08C" w14:textId="018D0224" w:rsidR="00D8102C" w:rsidRPr="00BA219C" w:rsidRDefault="00D8102C">
      <w:pPr>
        <w:rPr>
          <w:rFonts w:ascii="Times New Roman" w:hAnsi="Times New Roman"/>
          <w:sz w:val="24"/>
          <w:szCs w:val="24"/>
        </w:rPr>
      </w:pPr>
      <w:r w:rsidRPr="00BA219C">
        <w:rPr>
          <w:rFonts w:ascii="Times New Roman" w:hAnsi="Times New Roman"/>
          <w:sz w:val="24"/>
          <w:szCs w:val="24"/>
        </w:rPr>
        <w:t xml:space="preserve">I am Ellen Holmes of the Ashburnham-Westminster Regional School Committee and current President of the MA Association of School Committees. To </w:t>
      </w:r>
      <w:r w:rsidR="00143566" w:rsidRPr="00BA219C">
        <w:rPr>
          <w:rFonts w:ascii="Times New Roman" w:hAnsi="Times New Roman"/>
          <w:sz w:val="24"/>
          <w:szCs w:val="24"/>
        </w:rPr>
        <w:t>honor your</w:t>
      </w:r>
      <w:r w:rsidRPr="00BA219C">
        <w:rPr>
          <w:rFonts w:ascii="Times New Roman" w:hAnsi="Times New Roman"/>
          <w:sz w:val="24"/>
          <w:szCs w:val="24"/>
        </w:rPr>
        <w:t xml:space="preserve"> time, we have attached a longer position statement on fiscal and other important priorities for this year. I will also save more time to simply say we are in full agreement with the superintendents on matters of Chapter 70 and the elements of the formula for funding. </w:t>
      </w:r>
    </w:p>
    <w:p w14:paraId="6B5FC9F4" w14:textId="321615A4" w:rsidR="00D8102C" w:rsidRPr="00BA219C" w:rsidRDefault="00143566">
      <w:pPr>
        <w:rPr>
          <w:rFonts w:ascii="Times New Roman" w:hAnsi="Times New Roman"/>
          <w:sz w:val="24"/>
          <w:szCs w:val="24"/>
        </w:rPr>
      </w:pPr>
      <w:r w:rsidRPr="00BA219C">
        <w:rPr>
          <w:rFonts w:ascii="Times New Roman" w:hAnsi="Times New Roman"/>
          <w:sz w:val="24"/>
          <w:szCs w:val="24"/>
        </w:rPr>
        <w:t>We</w:t>
      </w:r>
      <w:r w:rsidR="00D8102C" w:rsidRPr="00BA219C">
        <w:rPr>
          <w:rFonts w:ascii="Times New Roman" w:hAnsi="Times New Roman"/>
          <w:sz w:val="24"/>
          <w:szCs w:val="24"/>
        </w:rPr>
        <w:t xml:space="preserve"> support full funding for the Special Education Circuit Breaker, which benefits every community, and, with added transportation funding phased in, will require $392 million in FY 2022. </w:t>
      </w:r>
    </w:p>
    <w:p w14:paraId="52ACE249" w14:textId="4DEA0FC5" w:rsidR="00D8102C" w:rsidRPr="00BA219C" w:rsidRDefault="00BA219C">
      <w:pPr>
        <w:rPr>
          <w:rFonts w:ascii="Times New Roman" w:hAnsi="Times New Roman"/>
          <w:sz w:val="24"/>
          <w:szCs w:val="24"/>
        </w:rPr>
      </w:pPr>
      <w:r w:rsidRPr="00BA219C">
        <w:rPr>
          <w:rFonts w:ascii="Times New Roman" w:hAnsi="Times New Roman"/>
          <w:sz w:val="24"/>
          <w:szCs w:val="24"/>
        </w:rPr>
        <w:t xml:space="preserve">School leaders and many of you understand the importance of </w:t>
      </w:r>
      <w:r w:rsidR="00D8102C" w:rsidRPr="00BA219C">
        <w:rPr>
          <w:rFonts w:ascii="Times New Roman" w:hAnsi="Times New Roman"/>
          <w:sz w:val="24"/>
          <w:szCs w:val="24"/>
        </w:rPr>
        <w:t>regional transportation</w:t>
      </w:r>
      <w:r w:rsidRPr="00BA219C">
        <w:rPr>
          <w:rFonts w:ascii="Times New Roman" w:hAnsi="Times New Roman"/>
          <w:sz w:val="24"/>
          <w:szCs w:val="24"/>
        </w:rPr>
        <w:t xml:space="preserve"> funding</w:t>
      </w:r>
      <w:r w:rsidR="00D8102C" w:rsidRPr="00BA219C">
        <w:rPr>
          <w:rFonts w:ascii="Times New Roman" w:hAnsi="Times New Roman"/>
          <w:sz w:val="24"/>
          <w:szCs w:val="24"/>
        </w:rPr>
        <w:t xml:space="preserve">, </w:t>
      </w:r>
      <w:r w:rsidRPr="00BA219C">
        <w:rPr>
          <w:rFonts w:ascii="Times New Roman" w:hAnsi="Times New Roman"/>
          <w:sz w:val="24"/>
          <w:szCs w:val="24"/>
        </w:rPr>
        <w:t xml:space="preserve">reimbursement for </w:t>
      </w:r>
      <w:r w:rsidR="00D8102C" w:rsidRPr="00BA219C">
        <w:rPr>
          <w:rFonts w:ascii="Times New Roman" w:hAnsi="Times New Roman"/>
          <w:sz w:val="24"/>
          <w:szCs w:val="24"/>
        </w:rPr>
        <w:t xml:space="preserve">charter school mitigation, and </w:t>
      </w:r>
      <w:r w:rsidRPr="00BA219C">
        <w:rPr>
          <w:rFonts w:ascii="Times New Roman" w:hAnsi="Times New Roman"/>
          <w:sz w:val="24"/>
          <w:szCs w:val="24"/>
        </w:rPr>
        <w:t xml:space="preserve">continued advocacy for the </w:t>
      </w:r>
      <w:r w:rsidR="00D8102C" w:rsidRPr="00BA219C">
        <w:rPr>
          <w:rFonts w:ascii="Times New Roman" w:hAnsi="Times New Roman"/>
          <w:sz w:val="24"/>
          <w:szCs w:val="24"/>
        </w:rPr>
        <w:t>METC</w:t>
      </w:r>
      <w:r w:rsidR="00164A04" w:rsidRPr="00BA219C">
        <w:rPr>
          <w:rFonts w:ascii="Times New Roman" w:hAnsi="Times New Roman"/>
          <w:sz w:val="24"/>
          <w:szCs w:val="24"/>
        </w:rPr>
        <w:t>O</w:t>
      </w:r>
      <w:r w:rsidR="00164A04" w:rsidRPr="00BA219C">
        <w:rPr>
          <w:rStyle w:val="CommentReference"/>
          <w:rFonts w:ascii="Times New Roman" w:hAnsi="Times New Roman"/>
          <w:sz w:val="24"/>
          <w:szCs w:val="24"/>
        </w:rPr>
        <w:t xml:space="preserve"> </w:t>
      </w:r>
      <w:r w:rsidRPr="00BA219C">
        <w:rPr>
          <w:rStyle w:val="CommentReference"/>
          <w:rFonts w:ascii="Times New Roman" w:hAnsi="Times New Roman"/>
          <w:sz w:val="24"/>
          <w:szCs w:val="24"/>
        </w:rPr>
        <w:t>program.  Each</w:t>
      </w:r>
      <w:r w:rsidRPr="00BA219C">
        <w:rPr>
          <w:rStyle w:val="CommentReference"/>
          <w:rFonts w:ascii="Times New Roman" w:hAnsi="Times New Roman"/>
        </w:rPr>
        <w:t xml:space="preserve"> </w:t>
      </w:r>
      <w:r w:rsidR="00D8102C" w:rsidRPr="00BA219C">
        <w:rPr>
          <w:rFonts w:ascii="Times New Roman" w:hAnsi="Times New Roman"/>
          <w:sz w:val="24"/>
          <w:szCs w:val="24"/>
        </w:rPr>
        <w:t xml:space="preserve">is </w:t>
      </w:r>
      <w:r w:rsidR="00BC6716" w:rsidRPr="00BA219C">
        <w:rPr>
          <w:rFonts w:ascii="Times New Roman" w:hAnsi="Times New Roman"/>
          <w:sz w:val="24"/>
          <w:szCs w:val="24"/>
        </w:rPr>
        <w:t>a high priority for</w:t>
      </w:r>
      <w:r w:rsidR="00D8102C" w:rsidRPr="00BA219C">
        <w:rPr>
          <w:rFonts w:ascii="Times New Roman" w:hAnsi="Times New Roman"/>
          <w:sz w:val="24"/>
          <w:szCs w:val="24"/>
        </w:rPr>
        <w:t xml:space="preserve"> our school districts</w:t>
      </w:r>
      <w:r w:rsidR="00164A04" w:rsidRPr="00BA219C">
        <w:rPr>
          <w:rFonts w:ascii="Times New Roman" w:hAnsi="Times New Roman"/>
          <w:sz w:val="24"/>
          <w:szCs w:val="24"/>
        </w:rPr>
        <w:t>, and</w:t>
      </w:r>
      <w:r w:rsidRPr="00BA219C">
        <w:rPr>
          <w:rFonts w:ascii="Times New Roman" w:hAnsi="Times New Roman"/>
          <w:sz w:val="24"/>
          <w:szCs w:val="24"/>
        </w:rPr>
        <w:t xml:space="preserve"> we</w:t>
      </w:r>
      <w:r w:rsidR="00D8102C" w:rsidRPr="00BA219C">
        <w:rPr>
          <w:rFonts w:ascii="Times New Roman" w:hAnsi="Times New Roman"/>
          <w:sz w:val="24"/>
          <w:szCs w:val="24"/>
        </w:rPr>
        <w:t xml:space="preserve"> </w:t>
      </w:r>
      <w:r w:rsidR="009C4932" w:rsidRPr="00BA219C">
        <w:rPr>
          <w:rFonts w:ascii="Times New Roman" w:hAnsi="Times New Roman"/>
          <w:sz w:val="24"/>
          <w:szCs w:val="24"/>
        </w:rPr>
        <w:t>urge you to expedi</w:t>
      </w:r>
      <w:r w:rsidR="008E5453" w:rsidRPr="00BA219C">
        <w:rPr>
          <w:rFonts w:ascii="Times New Roman" w:hAnsi="Times New Roman"/>
          <w:sz w:val="24"/>
          <w:szCs w:val="24"/>
        </w:rPr>
        <w:t>te the full funding of these accounts with</w:t>
      </w:r>
      <w:r w:rsidR="00D8102C" w:rsidRPr="00BA219C">
        <w:rPr>
          <w:rFonts w:ascii="Times New Roman" w:hAnsi="Times New Roman"/>
          <w:sz w:val="24"/>
          <w:szCs w:val="24"/>
        </w:rPr>
        <w:t xml:space="preserve"> some of the significant new federal funding signed into law by President Biden. </w:t>
      </w:r>
    </w:p>
    <w:p w14:paraId="2754F7F2" w14:textId="7F9A72D3" w:rsidR="00D8102C" w:rsidRPr="00BA219C" w:rsidRDefault="00D8102C">
      <w:pPr>
        <w:rPr>
          <w:rFonts w:ascii="Times New Roman" w:hAnsi="Times New Roman"/>
          <w:sz w:val="24"/>
          <w:szCs w:val="24"/>
        </w:rPr>
      </w:pPr>
      <w:r w:rsidRPr="00BA219C">
        <w:rPr>
          <w:rFonts w:ascii="Times New Roman" w:hAnsi="Times New Roman"/>
          <w:sz w:val="24"/>
          <w:szCs w:val="24"/>
        </w:rPr>
        <w:t xml:space="preserve">The Student Opportunity Act restores over </w:t>
      </w:r>
      <w:r w:rsidR="00C736F8" w:rsidRPr="00BA219C">
        <w:rPr>
          <w:rFonts w:ascii="Times New Roman" w:hAnsi="Times New Roman"/>
          <w:sz w:val="24"/>
          <w:szCs w:val="24"/>
        </w:rPr>
        <w:t>seven</w:t>
      </w:r>
      <w:r w:rsidRPr="00BA219C">
        <w:rPr>
          <w:rFonts w:ascii="Times New Roman" w:hAnsi="Times New Roman"/>
          <w:sz w:val="24"/>
          <w:szCs w:val="24"/>
        </w:rPr>
        <w:t xml:space="preserve"> years what we should have received in full already</w:t>
      </w:r>
      <w:r w:rsidR="00BA219C">
        <w:rPr>
          <w:rFonts w:ascii="Times New Roman" w:hAnsi="Times New Roman"/>
          <w:sz w:val="24"/>
          <w:szCs w:val="24"/>
        </w:rPr>
        <w:t>.  We</w:t>
      </w:r>
      <w:r w:rsidRPr="00BA219C">
        <w:rPr>
          <w:rFonts w:ascii="Times New Roman" w:hAnsi="Times New Roman"/>
          <w:sz w:val="24"/>
          <w:szCs w:val="24"/>
        </w:rPr>
        <w:t xml:space="preserve"> kn</w:t>
      </w:r>
      <w:r w:rsidR="00BA219C">
        <w:rPr>
          <w:rFonts w:ascii="Times New Roman" w:hAnsi="Times New Roman"/>
          <w:sz w:val="24"/>
          <w:szCs w:val="24"/>
        </w:rPr>
        <w:t>o</w:t>
      </w:r>
      <w:r w:rsidRPr="00BA219C">
        <w:rPr>
          <w:rFonts w:ascii="Times New Roman" w:hAnsi="Times New Roman"/>
          <w:sz w:val="24"/>
          <w:szCs w:val="24"/>
        </w:rPr>
        <w:t>w that there was never an unlimited source of money, and, that the promise of the SOA was only as good as the ability of the economy to sustain those commitments. We hope the new stimulus funding jump-starts that timetable</w:t>
      </w:r>
      <w:r w:rsidR="00C736F8" w:rsidRPr="00BA219C">
        <w:rPr>
          <w:rFonts w:ascii="Times New Roman" w:hAnsi="Times New Roman"/>
          <w:sz w:val="24"/>
          <w:szCs w:val="24"/>
        </w:rPr>
        <w:t xml:space="preserve"> </w:t>
      </w:r>
      <w:r w:rsidR="00266512" w:rsidRPr="00BA219C">
        <w:rPr>
          <w:rFonts w:ascii="Times New Roman" w:hAnsi="Times New Roman"/>
          <w:sz w:val="24"/>
          <w:szCs w:val="24"/>
        </w:rPr>
        <w:t>by funding years one and t</w:t>
      </w:r>
      <w:r w:rsidR="00C736F8" w:rsidRPr="00BA219C">
        <w:rPr>
          <w:rFonts w:ascii="Times New Roman" w:hAnsi="Times New Roman"/>
          <w:sz w:val="24"/>
          <w:szCs w:val="24"/>
        </w:rPr>
        <w:t>wo of the SOA with an additional $152M added to the Governor’s proposal</w:t>
      </w:r>
      <w:r w:rsidRPr="00BA219C">
        <w:rPr>
          <w:rFonts w:ascii="Times New Roman" w:hAnsi="Times New Roman"/>
          <w:sz w:val="24"/>
          <w:szCs w:val="24"/>
        </w:rPr>
        <w:t xml:space="preserve">. </w:t>
      </w:r>
    </w:p>
    <w:p w14:paraId="29FEA5B2" w14:textId="5DFF8E68" w:rsidR="00D8102C" w:rsidRPr="00BA219C" w:rsidRDefault="00D8102C">
      <w:pPr>
        <w:rPr>
          <w:rFonts w:ascii="Times New Roman" w:hAnsi="Times New Roman"/>
          <w:sz w:val="24"/>
          <w:szCs w:val="24"/>
        </w:rPr>
      </w:pPr>
      <w:r w:rsidRPr="00BA219C">
        <w:rPr>
          <w:rFonts w:ascii="Times New Roman" w:hAnsi="Times New Roman"/>
          <w:sz w:val="24"/>
          <w:szCs w:val="24"/>
        </w:rPr>
        <w:t>We cannot improve student achievement if everything that happens in school is undermined by the nefarious forces of poverty and social and economic distress made worse during the pandemic. And, so, I urge you to support of what we call the Children’s Services Safety Net: those agencies that provide health insurance and counselling to children and families; social services and housing for our students and their parents and guardians; and even those parts of the justice system tha</w:t>
      </w:r>
      <w:r w:rsidR="00BA219C">
        <w:rPr>
          <w:rFonts w:ascii="Times New Roman" w:hAnsi="Times New Roman"/>
          <w:sz w:val="24"/>
          <w:szCs w:val="24"/>
        </w:rPr>
        <w:t>t protect all of us and support</w:t>
      </w:r>
      <w:r w:rsidRPr="00BA219C">
        <w:rPr>
          <w:rFonts w:ascii="Times New Roman" w:hAnsi="Times New Roman"/>
          <w:sz w:val="24"/>
          <w:szCs w:val="24"/>
        </w:rPr>
        <w:t xml:space="preserve"> our students who depend on a humane justice system to help them move onward and upward. </w:t>
      </w:r>
    </w:p>
    <w:p w14:paraId="63B024DF" w14:textId="1A97DAF0" w:rsidR="00266512" w:rsidRPr="00BA219C" w:rsidRDefault="00D8102C">
      <w:pPr>
        <w:rPr>
          <w:rFonts w:ascii="Times New Roman" w:hAnsi="Times New Roman"/>
          <w:sz w:val="24"/>
          <w:szCs w:val="24"/>
        </w:rPr>
      </w:pPr>
      <w:r w:rsidRPr="00BA219C">
        <w:rPr>
          <w:rFonts w:ascii="Times New Roman" w:hAnsi="Times New Roman"/>
          <w:sz w:val="24"/>
          <w:szCs w:val="24"/>
        </w:rPr>
        <w:t xml:space="preserve">We want to raise our concerns over areas which impact the Legislature’s commitment to quality public school education in our Commonwealth. The first is the </w:t>
      </w:r>
      <w:r w:rsidR="00D06685" w:rsidRPr="00BA219C">
        <w:rPr>
          <w:rFonts w:ascii="Times New Roman" w:hAnsi="Times New Roman"/>
          <w:sz w:val="24"/>
          <w:szCs w:val="24"/>
        </w:rPr>
        <w:t>Administration</w:t>
      </w:r>
      <w:r w:rsidRPr="00BA219C">
        <w:rPr>
          <w:rFonts w:ascii="Times New Roman" w:hAnsi="Times New Roman"/>
          <w:sz w:val="24"/>
          <w:szCs w:val="24"/>
        </w:rPr>
        <w:t>’s disingenuous use of the October 1, 2020 enrollment numbers to determine Cha</w:t>
      </w:r>
      <w:r w:rsidR="00C4077D">
        <w:rPr>
          <w:rFonts w:ascii="Times New Roman" w:hAnsi="Times New Roman"/>
          <w:sz w:val="24"/>
          <w:szCs w:val="24"/>
        </w:rPr>
        <w:t>pter 70 and SOA funding for FY22</w:t>
      </w:r>
      <w:r w:rsidRPr="00BA219C">
        <w:rPr>
          <w:rFonts w:ascii="Times New Roman" w:hAnsi="Times New Roman"/>
          <w:sz w:val="24"/>
          <w:szCs w:val="24"/>
        </w:rPr>
        <w:t xml:space="preserve">. Our public school systems have seen a </w:t>
      </w:r>
      <w:r w:rsidR="00CA7DAC" w:rsidRPr="00BA219C">
        <w:rPr>
          <w:rFonts w:ascii="Times New Roman" w:hAnsi="Times New Roman"/>
          <w:sz w:val="24"/>
          <w:szCs w:val="24"/>
        </w:rPr>
        <w:t>precipitous</w:t>
      </w:r>
      <w:r w:rsidRPr="00BA219C">
        <w:rPr>
          <w:rFonts w:ascii="Times New Roman" w:hAnsi="Times New Roman"/>
          <w:sz w:val="24"/>
          <w:szCs w:val="24"/>
        </w:rPr>
        <w:t xml:space="preserve"> decline in enrollment of </w:t>
      </w:r>
      <w:r w:rsidR="00D06685" w:rsidRPr="00BA219C">
        <w:rPr>
          <w:rFonts w:ascii="Times New Roman" w:hAnsi="Times New Roman"/>
          <w:sz w:val="24"/>
          <w:szCs w:val="24"/>
        </w:rPr>
        <w:t xml:space="preserve">over </w:t>
      </w:r>
      <w:r w:rsidRPr="00BA219C">
        <w:rPr>
          <w:rFonts w:ascii="Times New Roman" w:hAnsi="Times New Roman"/>
          <w:sz w:val="24"/>
          <w:szCs w:val="24"/>
        </w:rPr>
        <w:t xml:space="preserve">3% due to the Covid-19 pandemic. These students will be returning this fall. </w:t>
      </w:r>
      <w:r w:rsidR="001474E1" w:rsidRPr="00BA219C">
        <w:rPr>
          <w:rFonts w:ascii="Times New Roman" w:hAnsi="Times New Roman"/>
          <w:sz w:val="24"/>
          <w:szCs w:val="24"/>
        </w:rPr>
        <w:t xml:space="preserve">Many have returned since October to our schools. </w:t>
      </w:r>
    </w:p>
    <w:p w14:paraId="5249A0D1" w14:textId="061E61D8" w:rsidR="00D8102C" w:rsidRPr="00BA219C" w:rsidRDefault="00266512">
      <w:pPr>
        <w:rPr>
          <w:rFonts w:ascii="Times New Roman" w:hAnsi="Times New Roman"/>
          <w:sz w:val="24"/>
          <w:szCs w:val="24"/>
        </w:rPr>
      </w:pPr>
      <w:r w:rsidRPr="00BA219C">
        <w:rPr>
          <w:rFonts w:ascii="Times New Roman" w:hAnsi="Times New Roman"/>
          <w:sz w:val="24"/>
          <w:szCs w:val="24"/>
        </w:rPr>
        <w:lastRenderedPageBreak/>
        <w:t>In a true statistical analysis, we</w:t>
      </w:r>
      <w:r w:rsidR="001474E1" w:rsidRPr="00BA219C">
        <w:rPr>
          <w:rFonts w:ascii="Times New Roman" w:hAnsi="Times New Roman"/>
          <w:sz w:val="24"/>
          <w:szCs w:val="24"/>
        </w:rPr>
        <w:t xml:space="preserve"> would look at </w:t>
      </w:r>
      <w:r w:rsidR="00C4077D">
        <w:rPr>
          <w:rFonts w:ascii="Times New Roman" w:hAnsi="Times New Roman"/>
          <w:sz w:val="24"/>
          <w:szCs w:val="24"/>
        </w:rPr>
        <w:t>2020</w:t>
      </w:r>
      <w:r w:rsidR="001474E1" w:rsidRPr="00BA219C">
        <w:rPr>
          <w:rFonts w:ascii="Times New Roman" w:hAnsi="Times New Roman"/>
          <w:sz w:val="24"/>
          <w:szCs w:val="24"/>
        </w:rPr>
        <w:t xml:space="preserve"> as an outlier which would distort the accuracy of the data. The use of October 1, 2019 numbers would provide a more accurate accounting. The Commonwealth has taken other measures recognizing the a</w:t>
      </w:r>
      <w:r w:rsidR="00CA7DAC" w:rsidRPr="00BA219C">
        <w:rPr>
          <w:rFonts w:ascii="Times New Roman" w:hAnsi="Times New Roman"/>
          <w:sz w:val="24"/>
          <w:szCs w:val="24"/>
        </w:rPr>
        <w:t>berration</w:t>
      </w:r>
      <w:r w:rsidR="001474E1" w:rsidRPr="00BA219C">
        <w:rPr>
          <w:rFonts w:ascii="Times New Roman" w:hAnsi="Times New Roman"/>
          <w:sz w:val="24"/>
          <w:szCs w:val="24"/>
        </w:rPr>
        <w:t xml:space="preserve"> of 2020. To use the October 1, 2020 figures deliberately constructs a structural deficit for public school districts</w:t>
      </w:r>
      <w:r w:rsidR="00D06685" w:rsidRPr="00BA219C">
        <w:rPr>
          <w:rFonts w:ascii="Times New Roman" w:hAnsi="Times New Roman"/>
          <w:sz w:val="24"/>
          <w:szCs w:val="24"/>
        </w:rPr>
        <w:t xml:space="preserve"> across our Commonwealth</w:t>
      </w:r>
      <w:r w:rsidR="001474E1" w:rsidRPr="00BA219C">
        <w:rPr>
          <w:rFonts w:ascii="Times New Roman" w:hAnsi="Times New Roman"/>
          <w:sz w:val="24"/>
          <w:szCs w:val="24"/>
        </w:rPr>
        <w:t>.</w:t>
      </w:r>
    </w:p>
    <w:p w14:paraId="4B755F59" w14:textId="77777777" w:rsidR="00266512" w:rsidRPr="00BA219C" w:rsidRDefault="001474E1">
      <w:pPr>
        <w:rPr>
          <w:rFonts w:ascii="Times New Roman" w:hAnsi="Times New Roman"/>
          <w:sz w:val="24"/>
          <w:szCs w:val="24"/>
        </w:rPr>
      </w:pPr>
      <w:r w:rsidRPr="00BA219C">
        <w:rPr>
          <w:rFonts w:ascii="Times New Roman" w:hAnsi="Times New Roman"/>
          <w:sz w:val="24"/>
          <w:szCs w:val="24"/>
        </w:rPr>
        <w:t>The second matter is the Department’s threat to reduce a district’s Chapter 70 receipt</w:t>
      </w:r>
      <w:r w:rsidR="00110F1C" w:rsidRPr="00BA219C">
        <w:rPr>
          <w:rFonts w:ascii="Times New Roman" w:hAnsi="Times New Roman"/>
          <w:sz w:val="24"/>
          <w:szCs w:val="24"/>
        </w:rPr>
        <w:t xml:space="preserve"> if they fail to secure a waiver and continue with hybrid or remote instruction after April 5</w:t>
      </w:r>
      <w:r w:rsidR="00110F1C" w:rsidRPr="00BA219C">
        <w:rPr>
          <w:rFonts w:ascii="Times New Roman" w:hAnsi="Times New Roman"/>
          <w:sz w:val="24"/>
          <w:szCs w:val="24"/>
          <w:vertAlign w:val="superscript"/>
        </w:rPr>
        <w:t>th</w:t>
      </w:r>
      <w:r w:rsidR="00110F1C" w:rsidRPr="00BA219C">
        <w:rPr>
          <w:rFonts w:ascii="Times New Roman" w:hAnsi="Times New Roman"/>
          <w:sz w:val="24"/>
          <w:szCs w:val="24"/>
        </w:rPr>
        <w:t xml:space="preserve">. </w:t>
      </w:r>
      <w:r w:rsidR="00266512" w:rsidRPr="00BA219C">
        <w:rPr>
          <w:rFonts w:ascii="Times New Roman" w:hAnsi="Times New Roman"/>
          <w:sz w:val="24"/>
          <w:szCs w:val="24"/>
        </w:rPr>
        <w:t xml:space="preserve"> </w:t>
      </w:r>
    </w:p>
    <w:p w14:paraId="67F576FC" w14:textId="06A4C83B" w:rsidR="00266512" w:rsidRPr="00BA219C" w:rsidRDefault="00110F1C">
      <w:pPr>
        <w:rPr>
          <w:rFonts w:ascii="Times New Roman" w:hAnsi="Times New Roman"/>
          <w:sz w:val="24"/>
          <w:szCs w:val="24"/>
        </w:rPr>
      </w:pPr>
      <w:r w:rsidRPr="00BA219C">
        <w:rPr>
          <w:rFonts w:ascii="Times New Roman" w:hAnsi="Times New Roman"/>
          <w:sz w:val="24"/>
          <w:szCs w:val="24"/>
        </w:rPr>
        <w:t xml:space="preserve">Is the Legislature aware that a Department regulation can now usurp Chapter 70? </w:t>
      </w:r>
      <w:r w:rsidR="00CA7DAC" w:rsidRPr="00BA219C">
        <w:rPr>
          <w:rFonts w:ascii="Times New Roman" w:hAnsi="Times New Roman"/>
          <w:sz w:val="24"/>
          <w:szCs w:val="24"/>
        </w:rPr>
        <w:t>Nowhere</w:t>
      </w:r>
      <w:r w:rsidRPr="00BA219C">
        <w:rPr>
          <w:rFonts w:ascii="Times New Roman" w:hAnsi="Times New Roman"/>
          <w:sz w:val="24"/>
          <w:szCs w:val="24"/>
        </w:rPr>
        <w:t xml:space="preserve"> in MGL does it state remote instruction is prohibited. In fact, we have two virtual </w:t>
      </w:r>
      <w:r w:rsidR="006E193E" w:rsidRPr="00BA219C">
        <w:rPr>
          <w:rFonts w:ascii="Times New Roman" w:hAnsi="Times New Roman"/>
          <w:sz w:val="24"/>
          <w:szCs w:val="24"/>
        </w:rPr>
        <w:t xml:space="preserve">schools </w:t>
      </w:r>
      <w:r w:rsidR="009C4932" w:rsidRPr="00BA219C">
        <w:rPr>
          <w:rFonts w:ascii="Times New Roman" w:hAnsi="Times New Roman"/>
          <w:sz w:val="24"/>
          <w:szCs w:val="24"/>
        </w:rPr>
        <w:t>that</w:t>
      </w:r>
      <w:r w:rsidR="006E193E" w:rsidRPr="00BA219C">
        <w:rPr>
          <w:rFonts w:ascii="Times New Roman" w:hAnsi="Times New Roman"/>
          <w:sz w:val="24"/>
          <w:szCs w:val="24"/>
        </w:rPr>
        <w:t xml:space="preserve"> have been in existence prior </w:t>
      </w:r>
      <w:r w:rsidR="0097343F" w:rsidRPr="00BA219C">
        <w:rPr>
          <w:rFonts w:ascii="Times New Roman" w:hAnsi="Times New Roman"/>
          <w:sz w:val="24"/>
          <w:szCs w:val="24"/>
        </w:rPr>
        <w:t xml:space="preserve">to </w:t>
      </w:r>
      <w:r w:rsidR="006E193E" w:rsidRPr="00BA219C">
        <w:rPr>
          <w:rFonts w:ascii="Times New Roman" w:hAnsi="Times New Roman"/>
          <w:sz w:val="24"/>
          <w:szCs w:val="24"/>
        </w:rPr>
        <w:t>and during the pandemic.</w:t>
      </w:r>
      <w:r w:rsidR="00CA7DAC" w:rsidRPr="00BA219C">
        <w:rPr>
          <w:rFonts w:ascii="Times New Roman" w:hAnsi="Times New Roman"/>
          <w:sz w:val="24"/>
          <w:szCs w:val="24"/>
        </w:rPr>
        <w:t xml:space="preserve"> If not checked</w:t>
      </w:r>
      <w:r w:rsidR="008E5453" w:rsidRPr="00BA219C">
        <w:rPr>
          <w:rFonts w:ascii="Times New Roman" w:hAnsi="Times New Roman"/>
          <w:sz w:val="24"/>
          <w:szCs w:val="24"/>
        </w:rPr>
        <w:t>,</w:t>
      </w:r>
      <w:r w:rsidR="00CA7DAC" w:rsidRPr="00BA219C">
        <w:rPr>
          <w:rFonts w:ascii="Times New Roman" w:hAnsi="Times New Roman"/>
          <w:sz w:val="24"/>
          <w:szCs w:val="24"/>
        </w:rPr>
        <w:t xml:space="preserve"> the precedent of silen</w:t>
      </w:r>
      <w:r w:rsidR="00266512" w:rsidRPr="00BA219C">
        <w:rPr>
          <w:rFonts w:ascii="Times New Roman" w:hAnsi="Times New Roman"/>
          <w:sz w:val="24"/>
          <w:szCs w:val="24"/>
        </w:rPr>
        <w:t>cing the l</w:t>
      </w:r>
      <w:r w:rsidR="00CA7DAC" w:rsidRPr="00BA219C">
        <w:rPr>
          <w:rFonts w:ascii="Times New Roman" w:hAnsi="Times New Roman"/>
          <w:sz w:val="24"/>
          <w:szCs w:val="24"/>
        </w:rPr>
        <w:t>egislature by using a BESE-approved power grab is disturbing.</w:t>
      </w:r>
      <w:r w:rsidR="008E5453" w:rsidRPr="00BA219C">
        <w:rPr>
          <w:rFonts w:ascii="Times New Roman" w:hAnsi="Times New Roman"/>
          <w:sz w:val="24"/>
          <w:szCs w:val="24"/>
        </w:rPr>
        <w:t xml:space="preserve"> </w:t>
      </w:r>
      <w:r w:rsidR="00D06685" w:rsidRPr="00BA219C">
        <w:rPr>
          <w:rFonts w:ascii="Times New Roman" w:hAnsi="Times New Roman"/>
          <w:sz w:val="24"/>
          <w:szCs w:val="24"/>
        </w:rPr>
        <w:t>Are</w:t>
      </w:r>
      <w:r w:rsidR="00266512" w:rsidRPr="00BA219C">
        <w:rPr>
          <w:rFonts w:ascii="Times New Roman" w:hAnsi="Times New Roman"/>
          <w:sz w:val="24"/>
          <w:szCs w:val="24"/>
        </w:rPr>
        <w:t xml:space="preserve"> the </w:t>
      </w:r>
      <w:r w:rsidR="00D06685" w:rsidRPr="00BA219C">
        <w:rPr>
          <w:rFonts w:ascii="Times New Roman" w:hAnsi="Times New Roman"/>
          <w:sz w:val="24"/>
          <w:szCs w:val="24"/>
        </w:rPr>
        <w:t>B</w:t>
      </w:r>
      <w:r w:rsidR="00266512" w:rsidRPr="00BA219C">
        <w:rPr>
          <w:rFonts w:ascii="Times New Roman" w:hAnsi="Times New Roman"/>
          <w:sz w:val="24"/>
          <w:szCs w:val="24"/>
        </w:rPr>
        <w:t xml:space="preserve">oard and the </w:t>
      </w:r>
      <w:r w:rsidR="00D06685" w:rsidRPr="00BA219C">
        <w:rPr>
          <w:rFonts w:ascii="Times New Roman" w:hAnsi="Times New Roman"/>
          <w:sz w:val="24"/>
          <w:szCs w:val="24"/>
        </w:rPr>
        <w:t>D</w:t>
      </w:r>
      <w:r w:rsidR="00266512" w:rsidRPr="00BA219C">
        <w:rPr>
          <w:rFonts w:ascii="Times New Roman" w:hAnsi="Times New Roman"/>
          <w:sz w:val="24"/>
          <w:szCs w:val="24"/>
        </w:rPr>
        <w:t>epart</w:t>
      </w:r>
      <w:r w:rsidR="00D06685" w:rsidRPr="00BA219C">
        <w:rPr>
          <w:rFonts w:ascii="Times New Roman" w:hAnsi="Times New Roman"/>
          <w:sz w:val="24"/>
          <w:szCs w:val="24"/>
        </w:rPr>
        <w:t>ment</w:t>
      </w:r>
      <w:r w:rsidR="00266512" w:rsidRPr="00BA219C">
        <w:rPr>
          <w:rFonts w:ascii="Times New Roman" w:hAnsi="Times New Roman"/>
          <w:sz w:val="24"/>
          <w:szCs w:val="24"/>
        </w:rPr>
        <w:t xml:space="preserve"> really accountable only to </w:t>
      </w:r>
      <w:r w:rsidR="00D06685" w:rsidRPr="00BA219C">
        <w:rPr>
          <w:rFonts w:ascii="Times New Roman" w:hAnsi="Times New Roman"/>
          <w:sz w:val="24"/>
          <w:szCs w:val="24"/>
        </w:rPr>
        <w:t>themselves</w:t>
      </w:r>
      <w:r w:rsidR="00266512" w:rsidRPr="00BA219C">
        <w:rPr>
          <w:rFonts w:ascii="Times New Roman" w:hAnsi="Times New Roman"/>
          <w:sz w:val="24"/>
          <w:szCs w:val="24"/>
        </w:rPr>
        <w:t xml:space="preserve">?  </w:t>
      </w:r>
    </w:p>
    <w:p w14:paraId="5EF2C4E8" w14:textId="0DAF94D9" w:rsidR="001474E1" w:rsidRPr="00BA219C" w:rsidRDefault="008E5453">
      <w:pPr>
        <w:rPr>
          <w:rFonts w:ascii="Times New Roman" w:hAnsi="Times New Roman"/>
          <w:sz w:val="24"/>
          <w:szCs w:val="24"/>
        </w:rPr>
      </w:pPr>
      <w:r w:rsidRPr="00BA219C">
        <w:rPr>
          <w:rFonts w:ascii="Times New Roman" w:hAnsi="Times New Roman"/>
          <w:sz w:val="24"/>
          <w:szCs w:val="24"/>
        </w:rPr>
        <w:t xml:space="preserve">We ask you </w:t>
      </w:r>
      <w:r w:rsidR="0097343F" w:rsidRPr="00BA219C">
        <w:rPr>
          <w:rFonts w:ascii="Times New Roman" w:hAnsi="Times New Roman"/>
          <w:sz w:val="24"/>
          <w:szCs w:val="24"/>
        </w:rPr>
        <w:t xml:space="preserve">to </w:t>
      </w:r>
      <w:r w:rsidRPr="00BA219C">
        <w:rPr>
          <w:rFonts w:ascii="Times New Roman" w:hAnsi="Times New Roman"/>
          <w:sz w:val="24"/>
          <w:szCs w:val="24"/>
        </w:rPr>
        <w:t>exercise your fiduciary responsibilities, as we school committee members do, to direct the federal stimulus dollars appropriately to the local public school district</w:t>
      </w:r>
      <w:r w:rsidR="0097343F" w:rsidRPr="00BA219C">
        <w:rPr>
          <w:rFonts w:ascii="Times New Roman" w:hAnsi="Times New Roman"/>
          <w:sz w:val="24"/>
          <w:szCs w:val="24"/>
        </w:rPr>
        <w:t>s</w:t>
      </w:r>
      <w:r w:rsidRPr="00BA219C">
        <w:rPr>
          <w:rFonts w:ascii="Times New Roman" w:hAnsi="Times New Roman"/>
          <w:sz w:val="24"/>
          <w:szCs w:val="24"/>
        </w:rPr>
        <w:t>.</w:t>
      </w:r>
    </w:p>
    <w:p w14:paraId="62596E7D" w14:textId="77777777" w:rsidR="00266512" w:rsidRPr="00BA219C" w:rsidRDefault="00D8102C">
      <w:pPr>
        <w:rPr>
          <w:rFonts w:ascii="Times New Roman" w:hAnsi="Times New Roman"/>
          <w:sz w:val="24"/>
          <w:szCs w:val="24"/>
        </w:rPr>
      </w:pPr>
      <w:r w:rsidRPr="00BA219C">
        <w:rPr>
          <w:rFonts w:ascii="Times New Roman" w:hAnsi="Times New Roman"/>
          <w:sz w:val="24"/>
          <w:szCs w:val="24"/>
        </w:rPr>
        <w:t xml:space="preserve">Finally, we cannot buy our way out of the damage that has been done by learning loss, isolation, and the assaults on the mental health of our students and families. However, the President and the Congress have provided the resources to move boldly. We must learn the lessons from the pandemic and strategize to innovate and restore ourselves to some sense of normalcy. </w:t>
      </w:r>
    </w:p>
    <w:p w14:paraId="556C4C5C" w14:textId="44381E3E" w:rsidR="00266512" w:rsidRPr="00BA219C" w:rsidRDefault="00D8102C">
      <w:pPr>
        <w:rPr>
          <w:rFonts w:ascii="Times New Roman" w:hAnsi="Times New Roman"/>
          <w:sz w:val="24"/>
          <w:szCs w:val="24"/>
        </w:rPr>
      </w:pPr>
      <w:r w:rsidRPr="00BA219C">
        <w:rPr>
          <w:rFonts w:ascii="Times New Roman" w:hAnsi="Times New Roman"/>
          <w:sz w:val="24"/>
          <w:szCs w:val="24"/>
        </w:rPr>
        <w:t xml:space="preserve">That is why, in conclusion, we urge the legislature to include all of us in strategizing for the sound use of our resources by creative, sustainable, and thoughtful </w:t>
      </w:r>
      <w:r w:rsidR="00266512" w:rsidRPr="00BA219C">
        <w:rPr>
          <w:rFonts w:ascii="Times New Roman" w:hAnsi="Times New Roman"/>
          <w:sz w:val="24"/>
          <w:szCs w:val="24"/>
        </w:rPr>
        <w:t>deployment</w:t>
      </w:r>
      <w:r w:rsidRPr="00BA219C">
        <w:rPr>
          <w:rFonts w:ascii="Times New Roman" w:hAnsi="Times New Roman"/>
          <w:sz w:val="24"/>
          <w:szCs w:val="24"/>
        </w:rPr>
        <w:t xml:space="preserve"> of our federal funds. They should be used to support children where they lea</w:t>
      </w:r>
      <w:r w:rsidR="0097343F" w:rsidRPr="00BA219C">
        <w:rPr>
          <w:rFonts w:ascii="Times New Roman" w:hAnsi="Times New Roman"/>
          <w:sz w:val="24"/>
          <w:szCs w:val="24"/>
        </w:rPr>
        <w:t>rn and families where they live. T</w:t>
      </w:r>
      <w:r w:rsidRPr="00BA219C">
        <w:rPr>
          <w:rFonts w:ascii="Times New Roman" w:hAnsi="Times New Roman"/>
          <w:sz w:val="24"/>
          <w:szCs w:val="24"/>
        </w:rPr>
        <w:t xml:space="preserve">hey should not sustain or rebuild bureaucracies. </w:t>
      </w:r>
      <w:r w:rsidR="002B75BA" w:rsidRPr="00BA219C">
        <w:rPr>
          <w:rFonts w:ascii="Times New Roman" w:hAnsi="Times New Roman"/>
          <w:sz w:val="24"/>
          <w:szCs w:val="24"/>
        </w:rPr>
        <w:t xml:space="preserve"> I urge you, for example, to look at models of collaboration in places like the Berkshire County Education Task Force to see how thoughtful stakeholders can carefully, and with vision, map out a plan</w:t>
      </w:r>
      <w:r w:rsidR="009C4932" w:rsidRPr="00BA219C">
        <w:rPr>
          <w:rFonts w:ascii="Times New Roman" w:hAnsi="Times New Roman"/>
          <w:sz w:val="24"/>
          <w:szCs w:val="24"/>
        </w:rPr>
        <w:t>, especially</w:t>
      </w:r>
      <w:r w:rsidR="002B75BA" w:rsidRPr="00BA219C">
        <w:rPr>
          <w:rFonts w:ascii="Times New Roman" w:hAnsi="Times New Roman"/>
          <w:sz w:val="24"/>
          <w:szCs w:val="24"/>
        </w:rPr>
        <w:t xml:space="preserve"> for our small and rural districts. </w:t>
      </w:r>
    </w:p>
    <w:p w14:paraId="40CDDE58" w14:textId="18A1C9B4" w:rsidR="00D8102C" w:rsidRPr="00BA219C" w:rsidRDefault="00D8102C">
      <w:pPr>
        <w:rPr>
          <w:rFonts w:ascii="Times New Roman" w:hAnsi="Times New Roman"/>
          <w:sz w:val="24"/>
          <w:szCs w:val="24"/>
        </w:rPr>
      </w:pPr>
      <w:r w:rsidRPr="00BA219C">
        <w:rPr>
          <w:rFonts w:ascii="Times New Roman" w:hAnsi="Times New Roman"/>
          <w:sz w:val="24"/>
          <w:szCs w:val="24"/>
        </w:rPr>
        <w:t xml:space="preserve">We look forward to </w:t>
      </w:r>
      <w:r w:rsidR="002B75BA" w:rsidRPr="00BA219C">
        <w:rPr>
          <w:rFonts w:ascii="Times New Roman" w:hAnsi="Times New Roman"/>
          <w:sz w:val="24"/>
          <w:szCs w:val="24"/>
        </w:rPr>
        <w:t>continuing to work</w:t>
      </w:r>
      <w:r w:rsidRPr="00BA219C">
        <w:rPr>
          <w:rFonts w:ascii="Times New Roman" w:hAnsi="Times New Roman"/>
          <w:sz w:val="24"/>
          <w:szCs w:val="24"/>
        </w:rPr>
        <w:t xml:space="preserve"> with you boldly and purposefully to support the education of our children</w:t>
      </w:r>
      <w:r w:rsidR="002B75BA" w:rsidRPr="00BA219C">
        <w:rPr>
          <w:rFonts w:ascii="Times New Roman" w:hAnsi="Times New Roman"/>
          <w:sz w:val="24"/>
          <w:szCs w:val="24"/>
        </w:rPr>
        <w:t xml:space="preserve"> and to support their families.</w:t>
      </w:r>
    </w:p>
    <w:p w14:paraId="37D6CF8D" w14:textId="43237412" w:rsidR="00E919DD" w:rsidRDefault="00D8102C">
      <w:pPr>
        <w:rPr>
          <w:rFonts w:ascii="Times New Roman" w:hAnsi="Times New Roman"/>
          <w:sz w:val="24"/>
          <w:szCs w:val="24"/>
        </w:rPr>
      </w:pPr>
      <w:r w:rsidRPr="00BA219C">
        <w:rPr>
          <w:rFonts w:ascii="Times New Roman" w:hAnsi="Times New Roman"/>
          <w:sz w:val="24"/>
          <w:szCs w:val="24"/>
        </w:rPr>
        <w:t>Our written statement that we have provided outlines our full list of priorities for this year.</w:t>
      </w:r>
    </w:p>
    <w:p w14:paraId="4228AAAF" w14:textId="2D28D4BE" w:rsidR="00391809" w:rsidRDefault="00391809">
      <w:pPr>
        <w:rPr>
          <w:rFonts w:ascii="Times New Roman" w:hAnsi="Times New Roman"/>
          <w:sz w:val="24"/>
          <w:szCs w:val="24"/>
        </w:rPr>
      </w:pPr>
    </w:p>
    <w:p w14:paraId="12763659" w14:textId="4FAE1419" w:rsidR="00391809" w:rsidRDefault="00391809">
      <w:pPr>
        <w:rPr>
          <w:rFonts w:ascii="Times New Roman" w:hAnsi="Times New Roman"/>
          <w:sz w:val="24"/>
          <w:szCs w:val="24"/>
        </w:rPr>
      </w:pPr>
      <w:r>
        <w:rPr>
          <w:rFonts w:ascii="Times New Roman" w:hAnsi="Times New Roman"/>
          <w:sz w:val="24"/>
          <w:szCs w:val="24"/>
        </w:rPr>
        <w:t>Thank you.</w:t>
      </w:r>
    </w:p>
    <w:p w14:paraId="04875874" w14:textId="57591ACD" w:rsidR="007747EC" w:rsidRDefault="007747EC">
      <w:pPr>
        <w:rPr>
          <w:rFonts w:ascii="Times New Roman" w:hAnsi="Times New Roman"/>
          <w:sz w:val="24"/>
          <w:szCs w:val="24"/>
        </w:rPr>
      </w:pPr>
    </w:p>
    <w:p w14:paraId="10662150" w14:textId="3918B0B0" w:rsidR="007747EC" w:rsidRDefault="007747EC">
      <w:pPr>
        <w:rPr>
          <w:rFonts w:ascii="Times New Roman" w:hAnsi="Times New Roman"/>
          <w:sz w:val="24"/>
          <w:szCs w:val="24"/>
        </w:rPr>
      </w:pPr>
    </w:p>
    <w:p w14:paraId="033F1361" w14:textId="25D70FA3" w:rsidR="007747EC" w:rsidRDefault="007747EC">
      <w:pPr>
        <w:rPr>
          <w:rFonts w:ascii="Times New Roman" w:hAnsi="Times New Roman"/>
          <w:sz w:val="24"/>
          <w:szCs w:val="24"/>
        </w:rPr>
      </w:pPr>
      <w:r>
        <w:rPr>
          <w:rFonts w:ascii="Times New Roman" w:hAnsi="Times New Roman"/>
          <w:sz w:val="24"/>
          <w:szCs w:val="24"/>
        </w:rPr>
        <w:br w:type="page"/>
      </w:r>
    </w:p>
    <w:p w14:paraId="454DE5A6" w14:textId="77777777" w:rsidR="007747EC" w:rsidRPr="008E11BE" w:rsidRDefault="007747EC" w:rsidP="007747EC">
      <w:pPr>
        <w:spacing w:line="276" w:lineRule="auto"/>
        <w:jc w:val="center"/>
        <w:rPr>
          <w:rFonts w:cs="Calibri"/>
          <w:b/>
          <w:color w:val="1F4E79"/>
          <w:sz w:val="24"/>
          <w:szCs w:val="24"/>
        </w:rPr>
      </w:pPr>
      <w:r w:rsidRPr="008E11BE">
        <w:rPr>
          <w:rFonts w:cs="Calibri"/>
          <w:b/>
          <w:color w:val="1F4E79"/>
          <w:sz w:val="24"/>
          <w:szCs w:val="24"/>
        </w:rPr>
        <w:lastRenderedPageBreak/>
        <w:t>MASC Legislative Priorities for 2021</w:t>
      </w:r>
    </w:p>
    <w:p w14:paraId="586FFA81" w14:textId="77777777" w:rsidR="007747EC" w:rsidRPr="008E11BE" w:rsidRDefault="007747EC" w:rsidP="007747EC">
      <w:pPr>
        <w:spacing w:line="276" w:lineRule="auto"/>
        <w:rPr>
          <w:rFonts w:cs="Calibri"/>
          <w:color w:val="000000"/>
          <w:sz w:val="24"/>
          <w:szCs w:val="24"/>
        </w:rPr>
      </w:pPr>
      <w:r w:rsidRPr="008E11BE">
        <w:rPr>
          <w:rFonts w:cs="Calibri"/>
          <w:b/>
          <w:color w:val="1F4E79"/>
          <w:sz w:val="24"/>
          <w:szCs w:val="24"/>
          <w:u w:val="single"/>
        </w:rPr>
        <w:t>Full funding for the Student Opportunity Act</w:t>
      </w:r>
      <w:r w:rsidRPr="008E11BE">
        <w:rPr>
          <w:rFonts w:cs="Calibri"/>
          <w:color w:val="000000"/>
          <w:sz w:val="24"/>
          <w:szCs w:val="24"/>
        </w:rPr>
        <w:t>. Federal COVID stimulus funding has made it possible for the legislature to fulfill its commitment to Chapter 70 and incremental adjustments to charter school mitigation, regional transportation funding, and special education transportation.  We urge the legislature to oversee that commitment and to advocate for additional funds as the federal government may provide to cover the extraordinary costs of services to children during the pandemic.</w:t>
      </w:r>
    </w:p>
    <w:p w14:paraId="5AEA019A" w14:textId="77777777" w:rsidR="007747EC" w:rsidRPr="008E11BE" w:rsidRDefault="007747EC" w:rsidP="007747EC">
      <w:pPr>
        <w:spacing w:line="276" w:lineRule="auto"/>
        <w:rPr>
          <w:rFonts w:cs="Calibri"/>
          <w:color w:val="000000"/>
          <w:sz w:val="24"/>
          <w:szCs w:val="24"/>
        </w:rPr>
      </w:pPr>
      <w:r w:rsidRPr="008E11BE">
        <w:rPr>
          <w:rFonts w:cs="Calibri"/>
          <w:b/>
          <w:color w:val="1F4E79"/>
          <w:sz w:val="24"/>
          <w:szCs w:val="24"/>
          <w:u w:val="single"/>
        </w:rPr>
        <w:t>Children’s Services Safety Net</w:t>
      </w:r>
      <w:r w:rsidRPr="008E11BE">
        <w:rPr>
          <w:rFonts w:cs="Calibri"/>
          <w:color w:val="000000"/>
          <w:sz w:val="24"/>
          <w:szCs w:val="24"/>
        </w:rPr>
        <w:t xml:space="preserve">.  For over two decades, MASC has advocated for funding those agencies that support children and their families in need of essential social services and economic support.  Schools alone cannot compensate for the threat of hunger, </w:t>
      </w:r>
      <w:r>
        <w:rPr>
          <w:rFonts w:cs="Calibri"/>
          <w:color w:val="000000"/>
          <w:sz w:val="24"/>
          <w:szCs w:val="24"/>
        </w:rPr>
        <w:t>need for health care health care and</w:t>
      </w:r>
      <w:r w:rsidRPr="008E11BE">
        <w:rPr>
          <w:rFonts w:cs="Calibri"/>
          <w:color w:val="000000"/>
          <w:sz w:val="24"/>
          <w:szCs w:val="24"/>
        </w:rPr>
        <w:t xml:space="preserve"> mental health services, and the economic stimuli that provide income to families seeking work.  These agencies and programs need full legislative support and MASC has always view</w:t>
      </w:r>
      <w:r>
        <w:rPr>
          <w:rFonts w:cs="Calibri"/>
          <w:color w:val="000000"/>
          <w:sz w:val="24"/>
          <w:szCs w:val="24"/>
        </w:rPr>
        <w:t>ed</w:t>
      </w:r>
      <w:r w:rsidRPr="008E11BE">
        <w:rPr>
          <w:rFonts w:cs="Calibri"/>
          <w:color w:val="000000"/>
          <w:sz w:val="24"/>
          <w:szCs w:val="24"/>
        </w:rPr>
        <w:t xml:space="preserve"> them as no less important than public education for the long term well</w:t>
      </w:r>
      <w:r>
        <w:rPr>
          <w:rFonts w:cs="Calibri"/>
          <w:color w:val="000000"/>
          <w:sz w:val="24"/>
          <w:szCs w:val="24"/>
        </w:rPr>
        <w:t>-</w:t>
      </w:r>
      <w:r w:rsidRPr="008E11BE">
        <w:rPr>
          <w:rFonts w:cs="Calibri"/>
          <w:color w:val="000000"/>
          <w:sz w:val="24"/>
          <w:szCs w:val="24"/>
        </w:rPr>
        <w:t xml:space="preserve">being of children and families.  </w:t>
      </w:r>
    </w:p>
    <w:p w14:paraId="5E4C4982" w14:textId="77777777" w:rsidR="007747EC" w:rsidRPr="008E11BE" w:rsidRDefault="007747EC" w:rsidP="007747EC">
      <w:pPr>
        <w:pStyle w:val="NormalWeb"/>
        <w:spacing w:line="276" w:lineRule="auto"/>
        <w:rPr>
          <w:rFonts w:ascii="Calibri" w:hAnsi="Calibri" w:cs="Calibri"/>
          <w:color w:val="000000"/>
        </w:rPr>
      </w:pPr>
      <w:r w:rsidRPr="008E11BE">
        <w:rPr>
          <w:rFonts w:ascii="Calibri" w:hAnsi="Calibri" w:cs="Calibri"/>
          <w:b/>
          <w:color w:val="1F4E79"/>
          <w:u w:val="single"/>
        </w:rPr>
        <w:t>Full funding for the Special Education Circuit Breaker</w:t>
      </w:r>
      <w:r w:rsidRPr="008E11BE">
        <w:rPr>
          <w:rFonts w:ascii="Calibri" w:hAnsi="Calibri" w:cs="Calibri"/>
          <w:color w:val="000000"/>
        </w:rPr>
        <w:t xml:space="preserve">.  The Special Education Circuit Breaker Account was funded at $367,654,803 </w:t>
      </w:r>
      <w:r>
        <w:rPr>
          <w:rFonts w:ascii="Calibri" w:hAnsi="Calibri" w:cs="Calibri"/>
          <w:color w:val="000000"/>
        </w:rPr>
        <w:t>in</w:t>
      </w:r>
      <w:r w:rsidRPr="008E11BE">
        <w:rPr>
          <w:rFonts w:ascii="Calibri" w:hAnsi="Calibri" w:cs="Calibri"/>
          <w:color w:val="000000"/>
        </w:rPr>
        <w:t xml:space="preserve"> the governor’s proposed budget, which is less than the consensus among advocate </w:t>
      </w:r>
      <w:r>
        <w:rPr>
          <w:rFonts w:ascii="Calibri" w:hAnsi="Calibri" w:cs="Calibri"/>
          <w:color w:val="000000"/>
        </w:rPr>
        <w:t>organizations</w:t>
      </w:r>
      <w:r w:rsidRPr="008E11BE">
        <w:rPr>
          <w:rFonts w:ascii="Calibri" w:hAnsi="Calibri" w:cs="Calibri"/>
          <w:color w:val="000000"/>
        </w:rPr>
        <w:t xml:space="preserve">, including MASC, </w:t>
      </w:r>
      <w:r>
        <w:rPr>
          <w:rFonts w:ascii="Calibri" w:hAnsi="Calibri" w:cs="Calibri"/>
          <w:color w:val="000000"/>
        </w:rPr>
        <w:t xml:space="preserve">for </w:t>
      </w:r>
      <w:r w:rsidRPr="008E11BE">
        <w:rPr>
          <w:rFonts w:ascii="Calibri" w:hAnsi="Calibri" w:cs="Calibri"/>
          <w:color w:val="000000"/>
        </w:rPr>
        <w:t xml:space="preserve">full-funding </w:t>
      </w:r>
      <w:r>
        <w:rPr>
          <w:rFonts w:ascii="Calibri" w:hAnsi="Calibri" w:cs="Calibri"/>
          <w:color w:val="000000"/>
        </w:rPr>
        <w:t>which is</w:t>
      </w:r>
      <w:r w:rsidRPr="008E11BE">
        <w:rPr>
          <w:rFonts w:ascii="Calibri" w:hAnsi="Calibri" w:cs="Calibri"/>
          <w:color w:val="000000"/>
        </w:rPr>
        <w:t xml:space="preserve"> $392,338</w:t>
      </w:r>
      <w:r>
        <w:rPr>
          <w:rFonts w:ascii="Calibri" w:hAnsi="Calibri" w:cs="Calibri"/>
          <w:color w:val="000000"/>
        </w:rPr>
        <w:t>,170. The reimbursement for out-of-</w:t>
      </w:r>
      <w:r w:rsidRPr="008E11BE">
        <w:rPr>
          <w:rFonts w:ascii="Calibri" w:hAnsi="Calibri" w:cs="Calibri"/>
          <w:color w:val="000000"/>
        </w:rPr>
        <w:t>district transportation costs from the Student Opportunity Act (SOA) will go into effect this y</w:t>
      </w:r>
      <w:r>
        <w:rPr>
          <w:rFonts w:ascii="Calibri" w:hAnsi="Calibri" w:cs="Calibri"/>
          <w:color w:val="000000"/>
        </w:rPr>
        <w:t>ear (25% per year over 4 years</w:t>
      </w:r>
      <w:r w:rsidRPr="008E11BE">
        <w:rPr>
          <w:rFonts w:ascii="Calibri" w:hAnsi="Calibri" w:cs="Calibri"/>
          <w:color w:val="000000"/>
        </w:rPr>
        <w:t>)</w:t>
      </w:r>
      <w:r>
        <w:rPr>
          <w:rFonts w:ascii="Calibri" w:hAnsi="Calibri" w:cs="Calibri"/>
          <w:color w:val="000000"/>
        </w:rPr>
        <w:t>.</w:t>
      </w:r>
      <w:r w:rsidRPr="008E11BE">
        <w:rPr>
          <w:rFonts w:ascii="Calibri" w:hAnsi="Calibri" w:cs="Calibri"/>
          <w:color w:val="000000"/>
        </w:rPr>
        <w:t xml:space="preserve"> This is estimated at $22.5 million for the first year of implementation. </w:t>
      </w:r>
    </w:p>
    <w:p w14:paraId="2FACF4E4" w14:textId="77777777" w:rsidR="007747EC" w:rsidRPr="008E11BE" w:rsidRDefault="007747EC" w:rsidP="007747EC">
      <w:pPr>
        <w:pStyle w:val="NormalWeb"/>
        <w:spacing w:line="276" w:lineRule="auto"/>
        <w:rPr>
          <w:rFonts w:ascii="Calibri" w:hAnsi="Calibri" w:cs="Calibri"/>
          <w:color w:val="000000"/>
        </w:rPr>
      </w:pPr>
      <w:r w:rsidRPr="008E11BE">
        <w:rPr>
          <w:rFonts w:ascii="Calibri" w:hAnsi="Calibri" w:cs="Calibri"/>
          <w:b/>
          <w:color w:val="1F4E79"/>
          <w:u w:val="single"/>
        </w:rPr>
        <w:t>Earmarking Special Funding to Study Efficiencies and Economies for Small and Rural Districts</w:t>
      </w:r>
      <w:r w:rsidRPr="008E11BE">
        <w:rPr>
          <w:rFonts w:ascii="Calibri" w:hAnsi="Calibri" w:cs="Calibri"/>
          <w:color w:val="000000"/>
        </w:rPr>
        <w:t>, including regions of the state with declining enrollment and limited economic growth. As an example, we cite the work of the Berkshire County Education Task Force that has developed a multi-faceted approach to collaboration, use of technology, and vision for the future.  The task force has had earmarked support from the legislature, and MASC hopes that the legislature would create a more permanent base of support. Such research may have significant advantages for other similar areas including Franklin, Hampshire and Barnstable Counties.</w:t>
      </w:r>
    </w:p>
    <w:p w14:paraId="193BA18D" w14:textId="77777777" w:rsidR="007747EC" w:rsidRPr="008E11BE" w:rsidRDefault="007747EC" w:rsidP="007747EC">
      <w:pPr>
        <w:pStyle w:val="NormalWeb"/>
        <w:spacing w:line="276" w:lineRule="auto"/>
        <w:rPr>
          <w:rFonts w:ascii="Calibri" w:hAnsi="Calibri" w:cs="Calibri"/>
          <w:color w:val="000000"/>
        </w:rPr>
      </w:pPr>
      <w:r w:rsidRPr="008E11BE">
        <w:rPr>
          <w:rFonts w:ascii="Calibri" w:hAnsi="Calibri" w:cs="Calibri"/>
          <w:b/>
          <w:color w:val="1F4E79"/>
          <w:u w:val="single"/>
        </w:rPr>
        <w:t>Rethinking the Appropriateness of Testing and Accountability</w:t>
      </w:r>
      <w:r w:rsidRPr="008E11BE">
        <w:rPr>
          <w:rFonts w:ascii="Calibri" w:hAnsi="Calibri" w:cs="Calibri"/>
          <w:color w:val="000000"/>
        </w:rPr>
        <w:t xml:space="preserve">.  COVID has disrupted school for most students.  It is widely recognized that standardized tests are of little value </w:t>
      </w:r>
      <w:r>
        <w:rPr>
          <w:rFonts w:ascii="Calibri" w:hAnsi="Calibri" w:cs="Calibri"/>
          <w:color w:val="000000"/>
        </w:rPr>
        <w:t>except to</w:t>
      </w:r>
      <w:r w:rsidRPr="008E11BE">
        <w:rPr>
          <w:rFonts w:ascii="Calibri" w:hAnsi="Calibri" w:cs="Calibri"/>
          <w:color w:val="000000"/>
        </w:rPr>
        <w:t xml:space="preserve"> guide </w:t>
      </w:r>
      <w:r>
        <w:rPr>
          <w:rFonts w:ascii="Calibri" w:hAnsi="Calibri" w:cs="Calibri"/>
          <w:color w:val="000000"/>
        </w:rPr>
        <w:t xml:space="preserve">for </w:t>
      </w:r>
      <w:r w:rsidRPr="008E11BE">
        <w:rPr>
          <w:rFonts w:ascii="Calibri" w:hAnsi="Calibri" w:cs="Calibri"/>
          <w:color w:val="000000"/>
        </w:rPr>
        <w:t xml:space="preserve">educators </w:t>
      </w:r>
      <w:r>
        <w:rPr>
          <w:rFonts w:ascii="Calibri" w:hAnsi="Calibri" w:cs="Calibri"/>
          <w:color w:val="000000"/>
        </w:rPr>
        <w:t>to tailor</w:t>
      </w:r>
      <w:r w:rsidRPr="008E11BE">
        <w:rPr>
          <w:rFonts w:ascii="Calibri" w:hAnsi="Calibri" w:cs="Calibri"/>
          <w:color w:val="000000"/>
        </w:rPr>
        <w:t xml:space="preserve"> education strategies to students.  Our membership has called for a moratorium on the use of testing for punitive or sanction purposes.  Further, we have urged the legislature to act to restore local graduation requirement standards to school districts rather than incorporating a high stakes test (i.e., MCAS) into the process.</w:t>
      </w:r>
    </w:p>
    <w:p w14:paraId="1FB16615" w14:textId="5E49AD8E" w:rsidR="007747EC" w:rsidRPr="008E11BE" w:rsidRDefault="007747EC" w:rsidP="007747EC">
      <w:pPr>
        <w:pStyle w:val="NormalWeb"/>
        <w:spacing w:line="276" w:lineRule="auto"/>
        <w:rPr>
          <w:rFonts w:ascii="Calibri" w:hAnsi="Calibri" w:cs="Calibri"/>
          <w:color w:val="000000"/>
        </w:rPr>
      </w:pPr>
      <w:r w:rsidRPr="008E11BE">
        <w:rPr>
          <w:rFonts w:ascii="Calibri" w:hAnsi="Calibri" w:cs="Calibri"/>
          <w:b/>
          <w:color w:val="1F4E79"/>
          <w:u w:val="single"/>
        </w:rPr>
        <w:lastRenderedPageBreak/>
        <w:t>Retention of Medicaid Reimbursement for Covered Services</w:t>
      </w:r>
      <w:r w:rsidRPr="008E11BE">
        <w:rPr>
          <w:rFonts w:ascii="Calibri" w:hAnsi="Calibri" w:cs="Calibri"/>
          <w:color w:val="000000"/>
        </w:rPr>
        <w:t xml:space="preserve">.  Local school districts should be allowed to retain 100% of reimbursements for special education services covered by Medicaid or other insurers. </w:t>
      </w:r>
    </w:p>
    <w:p w14:paraId="73A5EE85" w14:textId="77777777" w:rsidR="007747EC" w:rsidRPr="008E11BE" w:rsidRDefault="007747EC" w:rsidP="007747EC">
      <w:pPr>
        <w:spacing w:line="276" w:lineRule="auto"/>
        <w:rPr>
          <w:rFonts w:cs="Calibri"/>
          <w:color w:val="000000"/>
          <w:sz w:val="24"/>
          <w:szCs w:val="24"/>
        </w:rPr>
      </w:pPr>
      <w:r w:rsidRPr="008E11BE">
        <w:rPr>
          <w:rFonts w:cs="Calibri"/>
          <w:b/>
          <w:color w:val="1F4E79"/>
          <w:sz w:val="24"/>
          <w:szCs w:val="24"/>
          <w:u w:val="single"/>
        </w:rPr>
        <w:t>Charter School Oversight and Reform</w:t>
      </w:r>
      <w:r w:rsidRPr="008E11BE">
        <w:rPr>
          <w:rFonts w:cs="Calibri"/>
          <w:color w:val="000000"/>
          <w:sz w:val="24"/>
          <w:szCs w:val="24"/>
        </w:rPr>
        <w:t xml:space="preserve">. The legislature should ensure that no charter school or school district or individual school restructuring will be imposed or expanded by the state upon a community without its consent; that all charter school proposals must include an academic and economic impact study relative to the community on which it would be imposed; and guarantees that representatives selected by the community will be among those who serve as trustees of charter schools. </w:t>
      </w:r>
    </w:p>
    <w:p w14:paraId="3FBC5BAD" w14:textId="77777777" w:rsidR="007747EC" w:rsidRPr="008E11BE" w:rsidRDefault="007747EC" w:rsidP="007747EC">
      <w:pPr>
        <w:pStyle w:val="NormalWeb"/>
        <w:spacing w:line="276" w:lineRule="auto"/>
        <w:ind w:left="720"/>
        <w:rPr>
          <w:rFonts w:ascii="Calibri" w:hAnsi="Calibri" w:cs="Calibri"/>
          <w:color w:val="000000"/>
        </w:rPr>
      </w:pPr>
      <w:r w:rsidRPr="008E11BE">
        <w:rPr>
          <w:rFonts w:ascii="Calibri" w:hAnsi="Calibri" w:cs="Calibri"/>
          <w:color w:val="000000"/>
        </w:rPr>
        <w:t xml:space="preserve">While the public rejection of a cap-lift on charter school enrollment was unambiguous and consistently rejected by the voters and the public, DESE has quietly allowed certain schools to increase enrollment within the permitted levels under the local caps.  This has taxed further the ability of school districts to meet the needs of their students.  DESE has been cautious about expanding the number of charter schools in the pandemic, but new applicants emerge annually.  </w:t>
      </w:r>
    </w:p>
    <w:p w14:paraId="3815E353" w14:textId="77777777" w:rsidR="007747EC" w:rsidRPr="00C323C9" w:rsidRDefault="007747EC" w:rsidP="007747EC">
      <w:pPr>
        <w:pStyle w:val="NormalWeb"/>
        <w:spacing w:line="276" w:lineRule="auto"/>
        <w:rPr>
          <w:rFonts w:ascii="Calibri" w:hAnsi="Calibri" w:cs="Calibri"/>
          <w:b/>
        </w:rPr>
      </w:pPr>
      <w:r>
        <w:rPr>
          <w:rFonts w:ascii="Calibri" w:hAnsi="Calibri" w:cs="Calibri"/>
          <w:b/>
          <w:color w:val="1F4E79"/>
          <w:u w:val="single"/>
        </w:rPr>
        <w:t>METCO</w:t>
      </w:r>
      <w:r>
        <w:rPr>
          <w:rFonts w:ascii="Calibri" w:hAnsi="Calibri" w:cs="Calibri"/>
          <w:b/>
          <w:color w:val="1F4E79"/>
        </w:rPr>
        <w:t xml:space="preserve">.  </w:t>
      </w:r>
      <w:r w:rsidRPr="00C323C9">
        <w:rPr>
          <w:rFonts w:ascii="Calibri" w:hAnsi="Calibri" w:cs="Calibri"/>
        </w:rPr>
        <w:t xml:space="preserve">MASC </w:t>
      </w:r>
      <w:r>
        <w:rPr>
          <w:rFonts w:ascii="Calibri" w:hAnsi="Calibri" w:cs="Calibri"/>
        </w:rPr>
        <w:t xml:space="preserve">continues to support full funding for the METCO program at a level to support current and future students.  METCO has proven to be a successful program for students and families who seek alternatives for their children within the public school districts of Metropolitan Boston and Springfield. </w:t>
      </w:r>
    </w:p>
    <w:p w14:paraId="3ABEBB13" w14:textId="77777777" w:rsidR="007747EC" w:rsidRPr="008E11BE" w:rsidRDefault="007747EC" w:rsidP="007747EC">
      <w:pPr>
        <w:pStyle w:val="NormalWeb"/>
        <w:spacing w:line="276" w:lineRule="auto"/>
        <w:rPr>
          <w:rFonts w:ascii="Calibri" w:hAnsi="Calibri" w:cs="Calibri"/>
          <w:color w:val="000000"/>
        </w:rPr>
      </w:pPr>
      <w:r w:rsidRPr="008E11BE">
        <w:rPr>
          <w:rFonts w:ascii="Calibri" w:hAnsi="Calibri" w:cs="Calibri"/>
          <w:b/>
          <w:color w:val="1F4E79"/>
          <w:u w:val="single"/>
        </w:rPr>
        <w:t>Vocational Technical School Enrollment</w:t>
      </w:r>
      <w:r w:rsidRPr="008E11BE">
        <w:rPr>
          <w:rFonts w:ascii="Calibri" w:hAnsi="Calibri" w:cs="Calibri"/>
          <w:color w:val="000000"/>
        </w:rPr>
        <w:t>.  MASC has supported a negotiated approach to the question of admissions standards for vocational technical high schools</w:t>
      </w:r>
      <w:r>
        <w:rPr>
          <w:rFonts w:ascii="Calibri" w:hAnsi="Calibri" w:cs="Calibri"/>
          <w:color w:val="000000"/>
        </w:rPr>
        <w:t>. We view this as preferable to</w:t>
      </w:r>
      <w:r w:rsidRPr="008E11BE">
        <w:rPr>
          <w:rFonts w:ascii="Calibri" w:hAnsi="Calibri" w:cs="Calibri"/>
          <w:color w:val="000000"/>
        </w:rPr>
        <w:t xml:space="preserve"> a state regulated or imposed strategy.  It is our hope that more flexible consideration of such criteria as student discipli</w:t>
      </w:r>
      <w:r>
        <w:rPr>
          <w:rFonts w:ascii="Calibri" w:hAnsi="Calibri" w:cs="Calibri"/>
          <w:color w:val="000000"/>
        </w:rPr>
        <w:t>ne</w:t>
      </w:r>
      <w:r w:rsidRPr="008E11BE">
        <w:rPr>
          <w:rFonts w:ascii="Calibri" w:hAnsi="Calibri" w:cs="Calibri"/>
          <w:color w:val="000000"/>
        </w:rPr>
        <w:t xml:space="preserve"> coupled with a reasonable consideration of student diversity, is the best methodology rather than the heavy hand of state regulation. </w:t>
      </w:r>
    </w:p>
    <w:p w14:paraId="421B8C2A" w14:textId="77777777" w:rsidR="007747EC" w:rsidRPr="008E11BE" w:rsidRDefault="007747EC" w:rsidP="007747EC">
      <w:pPr>
        <w:spacing w:line="276" w:lineRule="auto"/>
        <w:rPr>
          <w:rFonts w:cs="Calibri"/>
          <w:color w:val="000000"/>
          <w:sz w:val="24"/>
          <w:szCs w:val="24"/>
        </w:rPr>
      </w:pPr>
      <w:r w:rsidRPr="008E11BE">
        <w:rPr>
          <w:rFonts w:cs="Calibri"/>
          <w:b/>
          <w:color w:val="1F4E79"/>
          <w:sz w:val="24"/>
          <w:szCs w:val="24"/>
          <w:u w:val="single"/>
        </w:rPr>
        <w:t xml:space="preserve">Establish </w:t>
      </w:r>
      <w:r>
        <w:rPr>
          <w:rFonts w:cs="Calibri"/>
          <w:b/>
          <w:color w:val="1F4E79"/>
          <w:sz w:val="24"/>
          <w:szCs w:val="24"/>
          <w:u w:val="single"/>
        </w:rPr>
        <w:t>I</w:t>
      </w:r>
      <w:r w:rsidRPr="008E11BE">
        <w:rPr>
          <w:rFonts w:cs="Calibri"/>
          <w:b/>
          <w:color w:val="1F4E79"/>
          <w:sz w:val="24"/>
          <w:szCs w:val="24"/>
          <w:u w:val="single"/>
        </w:rPr>
        <w:t xml:space="preserve">ncentives for the </w:t>
      </w:r>
      <w:r>
        <w:rPr>
          <w:rFonts w:cs="Calibri"/>
          <w:b/>
          <w:color w:val="1F4E79"/>
          <w:sz w:val="24"/>
          <w:szCs w:val="24"/>
          <w:u w:val="single"/>
        </w:rPr>
        <w:t>More Students to Become</w:t>
      </w:r>
      <w:r w:rsidRPr="008E11BE">
        <w:rPr>
          <w:rFonts w:cs="Calibri"/>
          <w:b/>
          <w:color w:val="1F4E79"/>
          <w:sz w:val="24"/>
          <w:szCs w:val="24"/>
          <w:u w:val="single"/>
        </w:rPr>
        <w:t xml:space="preserve"> Educators</w:t>
      </w:r>
      <w:r w:rsidRPr="008E11BE">
        <w:rPr>
          <w:rFonts w:cs="Calibri"/>
          <w:color w:val="000000"/>
          <w:sz w:val="24"/>
          <w:szCs w:val="24"/>
          <w:u w:val="single"/>
        </w:rPr>
        <w:t>,</w:t>
      </w:r>
      <w:r w:rsidRPr="00F63502">
        <w:rPr>
          <w:rFonts w:cs="Calibri"/>
          <w:color w:val="000000"/>
          <w:sz w:val="24"/>
          <w:szCs w:val="24"/>
        </w:rPr>
        <w:t xml:space="preserve"> </w:t>
      </w:r>
      <w:r w:rsidRPr="008E11BE">
        <w:rPr>
          <w:rFonts w:cs="Calibri"/>
          <w:color w:val="000000"/>
          <w:sz w:val="24"/>
          <w:szCs w:val="24"/>
        </w:rPr>
        <w:t xml:space="preserve">remain in the field, serve </w:t>
      </w:r>
      <w:r>
        <w:rPr>
          <w:rFonts w:cs="Calibri"/>
          <w:color w:val="000000"/>
          <w:sz w:val="24"/>
          <w:szCs w:val="24"/>
        </w:rPr>
        <w:t>children</w:t>
      </w:r>
      <w:r w:rsidRPr="008E11BE">
        <w:rPr>
          <w:rFonts w:cs="Calibri"/>
          <w:color w:val="000000"/>
          <w:sz w:val="24"/>
          <w:szCs w:val="24"/>
        </w:rPr>
        <w:t xml:space="preserve"> who need them most, and grow professionally to build a cohort of excellence at all levels and in each discipline.  Such incentives </w:t>
      </w:r>
      <w:r>
        <w:rPr>
          <w:rFonts w:cs="Calibri"/>
          <w:color w:val="000000"/>
          <w:sz w:val="24"/>
          <w:szCs w:val="24"/>
        </w:rPr>
        <w:t xml:space="preserve">for students </w:t>
      </w:r>
      <w:r w:rsidRPr="008E11BE">
        <w:rPr>
          <w:rFonts w:cs="Calibri"/>
          <w:color w:val="000000"/>
          <w:sz w:val="24"/>
          <w:szCs w:val="24"/>
        </w:rPr>
        <w:t xml:space="preserve">could include loan forgiveness, state subsidized wage supplements for teaching in communities with high risk/high needs students, and other strategies to be determined. </w:t>
      </w:r>
      <w:r>
        <w:rPr>
          <w:rFonts w:cs="Calibri"/>
          <w:color w:val="000000"/>
          <w:sz w:val="24"/>
          <w:szCs w:val="24"/>
        </w:rPr>
        <w:t xml:space="preserve"> We have encouraged the colleges and universities to provide more opportunities for students to prepare for teaching careers. Many of our liberal arts institutions, for example, do not at this time provide key elements of teaching preparation. </w:t>
      </w:r>
    </w:p>
    <w:p w14:paraId="35DCECF1" w14:textId="77777777" w:rsidR="007747EC" w:rsidRPr="008E11BE" w:rsidRDefault="007747EC" w:rsidP="007747EC">
      <w:pPr>
        <w:spacing w:line="276" w:lineRule="auto"/>
        <w:rPr>
          <w:rFonts w:cs="Calibri"/>
          <w:color w:val="000000"/>
          <w:sz w:val="24"/>
          <w:szCs w:val="24"/>
        </w:rPr>
      </w:pPr>
      <w:r w:rsidRPr="008E11BE">
        <w:rPr>
          <w:rFonts w:cs="Calibri"/>
          <w:b/>
          <w:color w:val="1F4E79"/>
          <w:sz w:val="24"/>
          <w:szCs w:val="24"/>
          <w:u w:val="single"/>
        </w:rPr>
        <w:lastRenderedPageBreak/>
        <w:t>Continued Support for Leadership Development Incentive</w:t>
      </w:r>
      <w:r w:rsidRPr="008E11BE">
        <w:rPr>
          <w:rFonts w:cs="Calibri"/>
          <w:color w:val="000000"/>
          <w:sz w:val="24"/>
          <w:szCs w:val="24"/>
          <w:u w:val="single"/>
        </w:rPr>
        <w:t xml:space="preserve"> </w:t>
      </w:r>
      <w:r w:rsidRPr="008E11BE">
        <w:rPr>
          <w:rFonts w:cs="Calibri"/>
          <w:color w:val="000000"/>
          <w:sz w:val="24"/>
          <w:szCs w:val="24"/>
        </w:rPr>
        <w:t xml:space="preserve">(including Influence 100 as an example) to recruit and retain a diverse pool of </w:t>
      </w:r>
      <w:r>
        <w:rPr>
          <w:rFonts w:cs="Calibri"/>
          <w:color w:val="000000"/>
          <w:sz w:val="24"/>
          <w:szCs w:val="24"/>
        </w:rPr>
        <w:t xml:space="preserve">highly qualified </w:t>
      </w:r>
      <w:r w:rsidRPr="008E11BE">
        <w:rPr>
          <w:rFonts w:cs="Calibri"/>
          <w:color w:val="000000"/>
          <w:sz w:val="24"/>
          <w:szCs w:val="24"/>
        </w:rPr>
        <w:t xml:space="preserve">educational leaders for an increasingly diverse student population. </w:t>
      </w:r>
    </w:p>
    <w:p w14:paraId="777AB08A" w14:textId="212312C6" w:rsidR="007747EC" w:rsidRDefault="007747EC" w:rsidP="007747EC">
      <w:pPr>
        <w:spacing w:line="276" w:lineRule="auto"/>
        <w:rPr>
          <w:rFonts w:cs="Calibri"/>
          <w:color w:val="000000"/>
          <w:sz w:val="24"/>
          <w:szCs w:val="24"/>
        </w:rPr>
      </w:pPr>
      <w:r w:rsidRPr="008E11BE">
        <w:rPr>
          <w:rFonts w:cs="Calibri"/>
          <w:b/>
          <w:color w:val="1F4E79"/>
          <w:sz w:val="24"/>
          <w:szCs w:val="24"/>
          <w:u w:val="single"/>
        </w:rPr>
        <w:t>Counting Students Where They Live</w:t>
      </w:r>
      <w:r w:rsidRPr="008E11BE">
        <w:rPr>
          <w:rFonts w:cs="Calibri"/>
          <w:color w:val="000000"/>
          <w:sz w:val="24"/>
          <w:szCs w:val="24"/>
        </w:rPr>
        <w:t xml:space="preserve">.  Provide a mechanism for the counting of all students in every school district in the general census, </w:t>
      </w:r>
      <w:r>
        <w:rPr>
          <w:rFonts w:cs="Calibri"/>
          <w:color w:val="000000"/>
          <w:sz w:val="24"/>
          <w:szCs w:val="24"/>
        </w:rPr>
        <w:t xml:space="preserve">including </w:t>
      </w:r>
      <w:r w:rsidRPr="008E11BE">
        <w:rPr>
          <w:rFonts w:cs="Calibri"/>
          <w:color w:val="000000"/>
          <w:sz w:val="24"/>
          <w:szCs w:val="24"/>
        </w:rPr>
        <w:t xml:space="preserve">the population of English Language Learners, </w:t>
      </w:r>
      <w:r>
        <w:rPr>
          <w:rFonts w:cs="Calibri"/>
          <w:color w:val="000000"/>
          <w:sz w:val="24"/>
          <w:szCs w:val="24"/>
        </w:rPr>
        <w:t xml:space="preserve">immigrant children, Native Americans, members of minority and underrepresented census cohorts, </w:t>
      </w:r>
      <w:r w:rsidRPr="008E11BE">
        <w:rPr>
          <w:rFonts w:cs="Calibri"/>
          <w:color w:val="000000"/>
          <w:sz w:val="24"/>
          <w:szCs w:val="24"/>
        </w:rPr>
        <w:t>and students at economic disadvantage, including those students who may be undocumented.  This will allow districts that</w:t>
      </w:r>
      <w:r>
        <w:rPr>
          <w:rFonts w:cs="Calibri"/>
          <w:color w:val="000000"/>
          <w:sz w:val="24"/>
          <w:szCs w:val="24"/>
        </w:rPr>
        <w:t xml:space="preserve"> enroll all persons in their communities </w:t>
      </w:r>
      <w:r w:rsidRPr="008E11BE">
        <w:rPr>
          <w:rFonts w:cs="Calibri"/>
          <w:color w:val="000000"/>
          <w:sz w:val="24"/>
          <w:szCs w:val="24"/>
        </w:rPr>
        <w:t xml:space="preserve">to be reimbursed adequately </w:t>
      </w:r>
      <w:r>
        <w:rPr>
          <w:rFonts w:cs="Calibri"/>
          <w:color w:val="000000"/>
          <w:sz w:val="24"/>
          <w:szCs w:val="24"/>
        </w:rPr>
        <w:t xml:space="preserve">by the state </w:t>
      </w:r>
      <w:r w:rsidRPr="008E11BE">
        <w:rPr>
          <w:rFonts w:cs="Calibri"/>
          <w:color w:val="000000"/>
          <w:sz w:val="24"/>
          <w:szCs w:val="24"/>
        </w:rPr>
        <w:t xml:space="preserve">for them. </w:t>
      </w:r>
    </w:p>
    <w:p w14:paraId="112B8AE8" w14:textId="6945E580" w:rsidR="0078798B" w:rsidRPr="0078798B" w:rsidRDefault="00337407" w:rsidP="0078798B">
      <w:pPr>
        <w:rPr>
          <w:rFonts w:asciiTheme="minorHAnsi" w:hAnsiTheme="minorHAnsi" w:cstheme="minorHAnsi"/>
          <w:sz w:val="24"/>
          <w:szCs w:val="24"/>
        </w:rPr>
      </w:pPr>
      <w:r w:rsidRPr="00337407">
        <w:rPr>
          <w:rFonts w:cs="Calibri"/>
          <w:b/>
          <w:color w:val="1F4E79" w:themeColor="accent5" w:themeShade="80"/>
          <w:sz w:val="24"/>
          <w:szCs w:val="24"/>
          <w:u w:val="single"/>
        </w:rPr>
        <w:t xml:space="preserve">Addressing the Concerns </w:t>
      </w:r>
      <w:r w:rsidR="00A27C3F">
        <w:rPr>
          <w:rFonts w:cs="Calibri"/>
          <w:b/>
          <w:color w:val="1F4E79" w:themeColor="accent5" w:themeShade="80"/>
          <w:sz w:val="24"/>
          <w:szCs w:val="24"/>
          <w:u w:val="single"/>
        </w:rPr>
        <w:t>of</w:t>
      </w:r>
      <w:r w:rsidRPr="00337407">
        <w:rPr>
          <w:rFonts w:cs="Calibri"/>
          <w:b/>
          <w:color w:val="1F4E79" w:themeColor="accent5" w:themeShade="80"/>
          <w:sz w:val="24"/>
          <w:szCs w:val="24"/>
          <w:u w:val="single"/>
        </w:rPr>
        <w:t xml:space="preserve"> Native Americans in Massachusetts</w:t>
      </w:r>
      <w:r>
        <w:rPr>
          <w:rFonts w:cs="Calibri"/>
          <w:color w:val="000000"/>
          <w:sz w:val="24"/>
          <w:szCs w:val="24"/>
        </w:rPr>
        <w:t xml:space="preserve">.  Diversity, equity and </w:t>
      </w:r>
      <w:r w:rsidRPr="0078798B">
        <w:rPr>
          <w:rFonts w:asciiTheme="minorHAnsi" w:hAnsiTheme="minorHAnsi" w:cstheme="minorHAnsi"/>
          <w:color w:val="000000"/>
          <w:sz w:val="24"/>
          <w:szCs w:val="24"/>
        </w:rPr>
        <w:t xml:space="preserve">inclusion are key priorities for MASC and the National School Boards Association. Among the initiatives and priorities is addressing the status of Native American families in Massachusetts.  In fact, the Mashpee School Committee has been recognized nationally by NSBA in 2021 for their outreach and </w:t>
      </w:r>
      <w:r w:rsidR="00F744E9">
        <w:rPr>
          <w:rFonts w:asciiTheme="minorHAnsi" w:hAnsiTheme="minorHAnsi" w:cstheme="minorHAnsi"/>
          <w:color w:val="000000"/>
          <w:sz w:val="24"/>
          <w:szCs w:val="24"/>
        </w:rPr>
        <w:t>consultation</w:t>
      </w:r>
      <w:r w:rsidRPr="0078798B">
        <w:rPr>
          <w:rFonts w:asciiTheme="minorHAnsi" w:hAnsiTheme="minorHAnsi" w:cstheme="minorHAnsi"/>
          <w:color w:val="000000"/>
          <w:sz w:val="24"/>
          <w:szCs w:val="24"/>
        </w:rPr>
        <w:t xml:space="preserve"> with the Native American community. </w:t>
      </w:r>
      <w:r w:rsidR="0078798B" w:rsidRPr="0078798B">
        <w:rPr>
          <w:rFonts w:asciiTheme="minorHAnsi" w:hAnsiTheme="minorHAnsi" w:cstheme="minorHAnsi"/>
          <w:sz w:val="24"/>
          <w:szCs w:val="24"/>
        </w:rPr>
        <w:t xml:space="preserve">MASC </w:t>
      </w:r>
      <w:r w:rsidR="0078798B">
        <w:rPr>
          <w:rFonts w:asciiTheme="minorHAnsi" w:hAnsiTheme="minorHAnsi" w:cstheme="minorHAnsi"/>
          <w:sz w:val="24"/>
          <w:szCs w:val="24"/>
        </w:rPr>
        <w:t xml:space="preserve">urges </w:t>
      </w:r>
      <w:r w:rsidR="00F744E9">
        <w:rPr>
          <w:rFonts w:asciiTheme="minorHAnsi" w:hAnsiTheme="minorHAnsi" w:cstheme="minorHAnsi"/>
          <w:sz w:val="24"/>
          <w:szCs w:val="24"/>
        </w:rPr>
        <w:t xml:space="preserve">the legislature to promote </w:t>
      </w:r>
      <w:r w:rsidR="0078798B" w:rsidRPr="0078798B">
        <w:rPr>
          <w:rFonts w:asciiTheme="minorHAnsi" w:hAnsiTheme="minorHAnsi" w:cstheme="minorHAnsi"/>
          <w:sz w:val="24"/>
          <w:szCs w:val="24"/>
        </w:rPr>
        <w:t>meaningful consultation,</w:t>
      </w:r>
      <w:r w:rsidR="00F744E9">
        <w:rPr>
          <w:rFonts w:asciiTheme="minorHAnsi" w:hAnsiTheme="minorHAnsi" w:cstheme="minorHAnsi"/>
          <w:sz w:val="24"/>
          <w:szCs w:val="24"/>
        </w:rPr>
        <w:t xml:space="preserve"> support</w:t>
      </w:r>
      <w:r w:rsidR="0078798B" w:rsidRPr="0078798B">
        <w:rPr>
          <w:rFonts w:asciiTheme="minorHAnsi" w:hAnsiTheme="minorHAnsi" w:cstheme="minorHAnsi"/>
          <w:sz w:val="24"/>
          <w:szCs w:val="24"/>
        </w:rPr>
        <w:t xml:space="preserve"> dialogue, </w:t>
      </w:r>
      <w:r w:rsidR="00F744E9">
        <w:rPr>
          <w:rFonts w:asciiTheme="minorHAnsi" w:hAnsiTheme="minorHAnsi" w:cstheme="minorHAnsi"/>
          <w:sz w:val="24"/>
          <w:szCs w:val="24"/>
        </w:rPr>
        <w:t>seek</w:t>
      </w:r>
      <w:r w:rsidR="0078798B">
        <w:rPr>
          <w:rFonts w:asciiTheme="minorHAnsi" w:hAnsiTheme="minorHAnsi" w:cstheme="minorHAnsi"/>
          <w:sz w:val="24"/>
          <w:szCs w:val="24"/>
        </w:rPr>
        <w:t xml:space="preserve"> establishment of </w:t>
      </w:r>
      <w:r w:rsidR="0078798B" w:rsidRPr="0078798B">
        <w:rPr>
          <w:rFonts w:asciiTheme="minorHAnsi" w:hAnsiTheme="minorHAnsi" w:cstheme="minorHAnsi"/>
          <w:sz w:val="24"/>
          <w:szCs w:val="24"/>
        </w:rPr>
        <w:t xml:space="preserve">a continuous improvement platform, </w:t>
      </w:r>
      <w:r w:rsidR="0078798B">
        <w:rPr>
          <w:rFonts w:asciiTheme="minorHAnsi" w:hAnsiTheme="minorHAnsi" w:cstheme="minorHAnsi"/>
          <w:sz w:val="24"/>
          <w:szCs w:val="24"/>
        </w:rPr>
        <w:t xml:space="preserve">and </w:t>
      </w:r>
      <w:r w:rsidR="00F744E9">
        <w:rPr>
          <w:rFonts w:asciiTheme="minorHAnsi" w:hAnsiTheme="minorHAnsi" w:cstheme="minorHAnsi"/>
          <w:sz w:val="24"/>
          <w:szCs w:val="24"/>
        </w:rPr>
        <w:t>promote</w:t>
      </w:r>
      <w:r w:rsidR="0078798B">
        <w:rPr>
          <w:rFonts w:asciiTheme="minorHAnsi" w:hAnsiTheme="minorHAnsi" w:cstheme="minorHAnsi"/>
          <w:sz w:val="24"/>
          <w:szCs w:val="24"/>
        </w:rPr>
        <w:t xml:space="preserve"> increased educational opportunities</w:t>
      </w:r>
      <w:r w:rsidR="0078798B" w:rsidRPr="0078798B">
        <w:rPr>
          <w:rFonts w:asciiTheme="minorHAnsi" w:hAnsiTheme="minorHAnsi" w:cstheme="minorHAnsi"/>
          <w:sz w:val="24"/>
          <w:szCs w:val="24"/>
        </w:rPr>
        <w:t xml:space="preserve"> and advance</w:t>
      </w:r>
      <w:r w:rsidR="0078798B">
        <w:rPr>
          <w:rFonts w:asciiTheme="minorHAnsi" w:hAnsiTheme="minorHAnsi" w:cstheme="minorHAnsi"/>
          <w:sz w:val="24"/>
          <w:szCs w:val="24"/>
        </w:rPr>
        <w:t>ment</w:t>
      </w:r>
      <w:r w:rsidR="0078798B" w:rsidRPr="0078798B">
        <w:rPr>
          <w:rFonts w:asciiTheme="minorHAnsi" w:hAnsiTheme="minorHAnsi" w:cstheme="minorHAnsi"/>
          <w:sz w:val="24"/>
          <w:szCs w:val="24"/>
        </w:rPr>
        <w:t xml:space="preserve"> the well-being of Native students. The consultation process </w:t>
      </w:r>
      <w:r w:rsidR="0078798B">
        <w:rPr>
          <w:rFonts w:asciiTheme="minorHAnsi" w:hAnsiTheme="minorHAnsi" w:cstheme="minorHAnsi"/>
          <w:sz w:val="24"/>
          <w:szCs w:val="24"/>
        </w:rPr>
        <w:t xml:space="preserve">should exist </w:t>
      </w:r>
      <w:r w:rsidR="0078798B" w:rsidRPr="0078798B">
        <w:rPr>
          <w:rFonts w:asciiTheme="minorHAnsi" w:hAnsiTheme="minorHAnsi" w:cstheme="minorHAnsi"/>
          <w:sz w:val="24"/>
          <w:szCs w:val="24"/>
        </w:rPr>
        <w:t>at every level for the building of strong, healthy, trusting, and collaborative relationships on which to determine how Native students should be taught and who should teach them.</w:t>
      </w:r>
    </w:p>
    <w:p w14:paraId="38D399EA" w14:textId="77777777" w:rsidR="007747EC" w:rsidRPr="008E11BE" w:rsidRDefault="007747EC" w:rsidP="007747EC">
      <w:pPr>
        <w:spacing w:line="276" w:lineRule="auto"/>
        <w:rPr>
          <w:rFonts w:cs="Calibri"/>
          <w:color w:val="000000"/>
          <w:sz w:val="24"/>
          <w:szCs w:val="24"/>
        </w:rPr>
      </w:pPr>
      <w:r w:rsidRPr="008E11BE">
        <w:rPr>
          <w:rFonts w:cs="Calibri"/>
          <w:b/>
          <w:color w:val="1F4E79"/>
          <w:sz w:val="24"/>
          <w:szCs w:val="24"/>
          <w:u w:val="single"/>
        </w:rPr>
        <w:t>Retain a Powerful Voice for the Community in the Oversight and Governance of its Public Schools</w:t>
      </w:r>
      <w:r w:rsidRPr="008E11BE">
        <w:rPr>
          <w:rFonts w:cs="Calibri"/>
          <w:color w:val="000000"/>
          <w:sz w:val="24"/>
          <w:szCs w:val="24"/>
        </w:rPr>
        <w:t xml:space="preserve"> and in the protection of their financial resources as part of the fiduciary responsibilities of the school committee, city council, town council, select board, and town meeting.  We continue to warn about efforts to authorize DESE or any other state agency to effectively dissolve elements of local government at its discretion by coercing district consolidation against the will of the communities affected as was attempted during the previous administration. </w:t>
      </w:r>
    </w:p>
    <w:p w14:paraId="28C4828C" w14:textId="77777777" w:rsidR="007747EC" w:rsidRPr="008E11BE" w:rsidRDefault="007747EC" w:rsidP="007747EC">
      <w:pPr>
        <w:spacing w:line="276" w:lineRule="auto"/>
        <w:rPr>
          <w:rFonts w:cs="Calibri"/>
          <w:color w:val="000000"/>
          <w:sz w:val="24"/>
          <w:szCs w:val="24"/>
        </w:rPr>
      </w:pPr>
      <w:r w:rsidRPr="008E11BE">
        <w:rPr>
          <w:rFonts w:cs="Calibri"/>
          <w:b/>
          <w:color w:val="1F4E79"/>
          <w:sz w:val="24"/>
          <w:szCs w:val="24"/>
          <w:u w:val="single"/>
        </w:rPr>
        <w:t>Protect the Right to Privacy as a Matter of Equity</w:t>
      </w:r>
      <w:r w:rsidRPr="008E11BE">
        <w:rPr>
          <w:rFonts w:cs="Calibri"/>
          <w:color w:val="000000"/>
          <w:sz w:val="24"/>
          <w:szCs w:val="24"/>
        </w:rPr>
        <w:t xml:space="preserve">.  </w:t>
      </w:r>
      <w:r>
        <w:rPr>
          <w:rFonts w:cs="Calibri"/>
          <w:color w:val="000000"/>
          <w:sz w:val="24"/>
          <w:szCs w:val="24"/>
        </w:rPr>
        <w:t>MASC believes it is important to acknowledge</w:t>
      </w:r>
      <w:r w:rsidRPr="008E11BE">
        <w:rPr>
          <w:rFonts w:cs="Calibri"/>
          <w:color w:val="000000"/>
          <w:sz w:val="24"/>
          <w:szCs w:val="24"/>
        </w:rPr>
        <w:t xml:space="preserve"> </w:t>
      </w:r>
      <w:r>
        <w:rPr>
          <w:rFonts w:cs="Calibri"/>
          <w:color w:val="000000"/>
          <w:sz w:val="24"/>
          <w:szCs w:val="24"/>
        </w:rPr>
        <w:t xml:space="preserve">that </w:t>
      </w:r>
      <w:r w:rsidRPr="008E11BE">
        <w:rPr>
          <w:rFonts w:cs="Calibri"/>
          <w:color w:val="000000"/>
          <w:sz w:val="24"/>
          <w:szCs w:val="24"/>
        </w:rPr>
        <w:t xml:space="preserve">any effort to achieve “equity” should target not only finances and allocation of financial resources, access to curricula, safety and security at school (including environmental as well as physical safety), capital resources, but also </w:t>
      </w:r>
      <w:r w:rsidRPr="008E11BE">
        <w:rPr>
          <w:rFonts w:cs="Calibri"/>
          <w:color w:val="000000"/>
          <w:sz w:val="24"/>
          <w:szCs w:val="24"/>
          <w:u w:val="single"/>
        </w:rPr>
        <w:t>protection of the civil rights of vulnerable students including protecting privacy and security of data</w:t>
      </w:r>
      <w:r w:rsidRPr="008E11BE">
        <w:rPr>
          <w:rFonts w:cs="Calibri"/>
          <w:color w:val="000000"/>
          <w:sz w:val="24"/>
          <w:szCs w:val="24"/>
        </w:rPr>
        <w:t xml:space="preserve"> that is collected on students and families.  We will want assurances that data are gathered and used or shared appropriately</w:t>
      </w:r>
      <w:r w:rsidRPr="008E11BE">
        <w:rPr>
          <w:rStyle w:val="FootnoteReference"/>
          <w:rFonts w:cs="Calibri"/>
          <w:color w:val="000000"/>
          <w:sz w:val="24"/>
          <w:szCs w:val="24"/>
        </w:rPr>
        <w:footnoteReference w:id="1"/>
      </w:r>
      <w:r w:rsidRPr="008E11BE">
        <w:rPr>
          <w:rFonts w:cs="Calibri"/>
          <w:color w:val="000000"/>
          <w:sz w:val="24"/>
          <w:szCs w:val="24"/>
        </w:rPr>
        <w:t xml:space="preserve">. </w:t>
      </w:r>
    </w:p>
    <w:p w14:paraId="15D0F4DA" w14:textId="77777777" w:rsidR="007747EC" w:rsidRPr="008E11BE" w:rsidRDefault="007747EC" w:rsidP="007747EC">
      <w:pPr>
        <w:spacing w:line="276" w:lineRule="auto"/>
        <w:rPr>
          <w:rFonts w:cs="Calibri"/>
          <w:sz w:val="24"/>
          <w:szCs w:val="24"/>
        </w:rPr>
      </w:pPr>
      <w:r w:rsidRPr="008E11BE">
        <w:rPr>
          <w:rFonts w:cs="Calibri"/>
          <w:b/>
          <w:color w:val="1F4E79"/>
          <w:sz w:val="24"/>
          <w:szCs w:val="24"/>
          <w:u w:val="single"/>
        </w:rPr>
        <w:lastRenderedPageBreak/>
        <w:t>Update Open Meeting Law</w:t>
      </w:r>
      <w:r w:rsidRPr="008E11BE">
        <w:rPr>
          <w:rFonts w:cs="Calibri"/>
          <w:sz w:val="24"/>
          <w:szCs w:val="24"/>
        </w:rPr>
        <w:t>.  In light of the pandemic, the legislature should embark on a study to determine how the Open Meeting Law may be revised to meet the needs of local officials in the 21</w:t>
      </w:r>
      <w:r w:rsidRPr="008E11BE">
        <w:rPr>
          <w:rFonts w:cs="Calibri"/>
          <w:sz w:val="24"/>
          <w:szCs w:val="24"/>
          <w:vertAlign w:val="superscript"/>
        </w:rPr>
        <w:t>st</w:t>
      </w:r>
      <w:r w:rsidRPr="008E11BE">
        <w:rPr>
          <w:rFonts w:cs="Calibri"/>
          <w:sz w:val="24"/>
          <w:szCs w:val="24"/>
        </w:rPr>
        <w:t xml:space="preserve"> Century.  Such reforms may include:</w:t>
      </w:r>
    </w:p>
    <w:p w14:paraId="0C4E0752" w14:textId="77777777" w:rsidR="007747EC" w:rsidRPr="008E11BE" w:rsidRDefault="007747EC" w:rsidP="007747EC">
      <w:pPr>
        <w:numPr>
          <w:ilvl w:val="0"/>
          <w:numId w:val="1"/>
        </w:numPr>
        <w:spacing w:after="200" w:line="276" w:lineRule="auto"/>
        <w:rPr>
          <w:rFonts w:cs="Calibri"/>
          <w:sz w:val="24"/>
          <w:szCs w:val="24"/>
        </w:rPr>
      </w:pPr>
      <w:r w:rsidRPr="008E11BE">
        <w:rPr>
          <w:rFonts w:cs="Calibri"/>
          <w:sz w:val="24"/>
          <w:szCs w:val="24"/>
        </w:rPr>
        <w:t xml:space="preserve">Continuation of remote participation in appropriate circumstances including statewide boards whose members may reside long distances from meeting sites, and accommodations for individuals with family caregiving responsibilities who may not be able to meet in person. </w:t>
      </w:r>
    </w:p>
    <w:p w14:paraId="287B8A24" w14:textId="77777777" w:rsidR="007747EC" w:rsidRPr="008E11BE" w:rsidRDefault="007747EC" w:rsidP="007747EC">
      <w:pPr>
        <w:numPr>
          <w:ilvl w:val="0"/>
          <w:numId w:val="1"/>
        </w:numPr>
        <w:spacing w:after="200" w:line="276" w:lineRule="auto"/>
        <w:rPr>
          <w:rFonts w:cs="Calibri"/>
          <w:sz w:val="24"/>
          <w:szCs w:val="24"/>
        </w:rPr>
      </w:pPr>
      <w:r w:rsidRPr="008E11BE">
        <w:rPr>
          <w:rFonts w:cs="Calibri"/>
          <w:sz w:val="24"/>
          <w:szCs w:val="24"/>
        </w:rPr>
        <w:t xml:space="preserve">Restore the original legislative intent to permit school committees, city councils, town boards, and select boards who are engaged in recruiting and hiring key administrative personnel, including superintendents of schools, town managers and town administrators to conduct confidential initial screening and interviews.  </w:t>
      </w:r>
      <w:r>
        <w:rPr>
          <w:rFonts w:cs="Calibri"/>
          <w:sz w:val="24"/>
          <w:szCs w:val="24"/>
        </w:rPr>
        <w:t xml:space="preserve"> </w:t>
      </w:r>
    </w:p>
    <w:p w14:paraId="266F4725" w14:textId="77777777" w:rsidR="007747EC" w:rsidRPr="008E11BE" w:rsidRDefault="007747EC" w:rsidP="007747EC">
      <w:pPr>
        <w:spacing w:after="0"/>
        <w:rPr>
          <w:rFonts w:cs="Calibri"/>
        </w:rPr>
      </w:pPr>
    </w:p>
    <w:p w14:paraId="467F97D0" w14:textId="77777777" w:rsidR="007747EC" w:rsidRPr="00BA219C" w:rsidRDefault="007747EC">
      <w:pPr>
        <w:rPr>
          <w:rFonts w:ascii="Times New Roman" w:hAnsi="Times New Roman"/>
          <w:sz w:val="24"/>
          <w:szCs w:val="24"/>
        </w:rPr>
      </w:pPr>
    </w:p>
    <w:sectPr w:rsidR="007747EC" w:rsidRPr="00BA21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5ECBB" w14:textId="77777777" w:rsidR="009A7079" w:rsidRDefault="009A7079" w:rsidP="007747EC">
      <w:pPr>
        <w:spacing w:after="0" w:line="240" w:lineRule="auto"/>
      </w:pPr>
      <w:r>
        <w:separator/>
      </w:r>
    </w:p>
  </w:endnote>
  <w:endnote w:type="continuationSeparator" w:id="0">
    <w:p w14:paraId="45F2B2A0" w14:textId="77777777" w:rsidR="009A7079" w:rsidRDefault="009A7079" w:rsidP="0077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092BF" w14:textId="77777777" w:rsidR="009A7079" w:rsidRDefault="009A7079" w:rsidP="007747EC">
      <w:pPr>
        <w:spacing w:after="0" w:line="240" w:lineRule="auto"/>
      </w:pPr>
      <w:r>
        <w:separator/>
      </w:r>
    </w:p>
  </w:footnote>
  <w:footnote w:type="continuationSeparator" w:id="0">
    <w:p w14:paraId="14246351" w14:textId="77777777" w:rsidR="009A7079" w:rsidRDefault="009A7079" w:rsidP="007747EC">
      <w:pPr>
        <w:spacing w:after="0" w:line="240" w:lineRule="auto"/>
      </w:pPr>
      <w:r>
        <w:continuationSeparator/>
      </w:r>
    </w:p>
  </w:footnote>
  <w:footnote w:id="1">
    <w:p w14:paraId="16091589" w14:textId="77777777" w:rsidR="007747EC" w:rsidRDefault="007747EC" w:rsidP="007747EC">
      <w:pPr>
        <w:pStyle w:val="FootnoteText"/>
      </w:pPr>
      <w:r>
        <w:rPr>
          <w:rStyle w:val="FootnoteReference"/>
        </w:rPr>
        <w:footnoteRef/>
      </w:r>
      <w:r>
        <w:t xml:space="preserve"> </w:t>
      </w:r>
      <w:r w:rsidRPr="005861E7">
        <w:rPr>
          <w:rFonts w:cs="Calibri"/>
          <w:sz w:val="18"/>
          <w:szCs w:val="18"/>
        </w:rPr>
        <w:t>Many classroom teachers have embraced the array of websites and applications available to supplement and support student learning</w:t>
      </w:r>
      <w:r>
        <w:rPr>
          <w:rFonts w:cs="Calibri"/>
          <w:sz w:val="18"/>
          <w:szCs w:val="18"/>
        </w:rPr>
        <w:t xml:space="preserve"> before and during the pandemic</w:t>
      </w:r>
      <w:r w:rsidRPr="005861E7">
        <w:rPr>
          <w:rFonts w:cs="Calibri"/>
          <w:sz w:val="18"/>
          <w:szCs w:val="18"/>
        </w:rPr>
        <w:t xml:space="preserve">. The companies that have created these websites and applications thus have access to an enormous amount of information about students: names, ages, grades, ability and skills measures, disciplinary data, and more. Rarely is anyone at the classroom, school, or district level reviewing and evaluating the policies </w:t>
      </w:r>
      <w:r>
        <w:rPr>
          <w:rFonts w:cs="Calibri"/>
          <w:sz w:val="18"/>
          <w:szCs w:val="18"/>
        </w:rPr>
        <w:t xml:space="preserve">that </w:t>
      </w:r>
      <w:r w:rsidRPr="005861E7">
        <w:rPr>
          <w:rFonts w:cs="Calibri"/>
          <w:sz w:val="18"/>
          <w:szCs w:val="18"/>
        </w:rPr>
        <w:t xml:space="preserve">companies may or may not have regarding this student information, and it appears that </w:t>
      </w:r>
      <w:r>
        <w:rPr>
          <w:rFonts w:cs="Calibri"/>
          <w:sz w:val="18"/>
          <w:szCs w:val="18"/>
        </w:rPr>
        <w:t>few are</w:t>
      </w:r>
      <w:r w:rsidRPr="005861E7">
        <w:rPr>
          <w:rFonts w:cs="Calibri"/>
          <w:sz w:val="18"/>
          <w:szCs w:val="18"/>
        </w:rPr>
        <w:t xml:space="preserve"> overseeing access to this data</w:t>
      </w:r>
      <w:r>
        <w:rPr>
          <w:rFonts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A148A"/>
    <w:multiLevelType w:val="hybridMultilevel"/>
    <w:tmpl w:val="4902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2C"/>
    <w:rsid w:val="00110F1C"/>
    <w:rsid w:val="00143566"/>
    <w:rsid w:val="001474E1"/>
    <w:rsid w:val="00164A04"/>
    <w:rsid w:val="0017732B"/>
    <w:rsid w:val="00266512"/>
    <w:rsid w:val="002B75BA"/>
    <w:rsid w:val="002F6532"/>
    <w:rsid w:val="00337407"/>
    <w:rsid w:val="00391809"/>
    <w:rsid w:val="004D0158"/>
    <w:rsid w:val="00555DF9"/>
    <w:rsid w:val="0056023A"/>
    <w:rsid w:val="00606651"/>
    <w:rsid w:val="006E193E"/>
    <w:rsid w:val="00747354"/>
    <w:rsid w:val="007747EC"/>
    <w:rsid w:val="0078798B"/>
    <w:rsid w:val="008527AC"/>
    <w:rsid w:val="008861D9"/>
    <w:rsid w:val="008E0511"/>
    <w:rsid w:val="008E5453"/>
    <w:rsid w:val="0097343F"/>
    <w:rsid w:val="009A7079"/>
    <w:rsid w:val="009C4932"/>
    <w:rsid w:val="00A27C3F"/>
    <w:rsid w:val="00BA219C"/>
    <w:rsid w:val="00BC6716"/>
    <w:rsid w:val="00C24DF7"/>
    <w:rsid w:val="00C4077D"/>
    <w:rsid w:val="00C736F8"/>
    <w:rsid w:val="00C938AD"/>
    <w:rsid w:val="00CA7DAC"/>
    <w:rsid w:val="00D06685"/>
    <w:rsid w:val="00D24F1C"/>
    <w:rsid w:val="00D8102C"/>
    <w:rsid w:val="00E37D2A"/>
    <w:rsid w:val="00EE62AB"/>
    <w:rsid w:val="00EF38E7"/>
    <w:rsid w:val="00F744E9"/>
    <w:rsid w:val="00FE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BCCD"/>
  <w15:chartTrackingRefBased/>
  <w15:docId w15:val="{01B748E7-0A39-466B-AB8D-B679772F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43566"/>
    <w:rPr>
      <w:sz w:val="16"/>
      <w:szCs w:val="16"/>
    </w:rPr>
  </w:style>
  <w:style w:type="paragraph" w:styleId="CommentText">
    <w:name w:val="annotation text"/>
    <w:basedOn w:val="Normal"/>
    <w:link w:val="CommentTextChar"/>
    <w:uiPriority w:val="99"/>
    <w:semiHidden/>
    <w:unhideWhenUsed/>
    <w:rsid w:val="00143566"/>
    <w:pPr>
      <w:spacing w:line="240" w:lineRule="auto"/>
    </w:pPr>
    <w:rPr>
      <w:sz w:val="20"/>
      <w:szCs w:val="20"/>
    </w:rPr>
  </w:style>
  <w:style w:type="character" w:customStyle="1" w:styleId="CommentTextChar">
    <w:name w:val="Comment Text Char"/>
    <w:link w:val="CommentText"/>
    <w:uiPriority w:val="99"/>
    <w:semiHidden/>
    <w:rsid w:val="00143566"/>
    <w:rPr>
      <w:sz w:val="20"/>
      <w:szCs w:val="20"/>
    </w:rPr>
  </w:style>
  <w:style w:type="paragraph" w:styleId="CommentSubject">
    <w:name w:val="annotation subject"/>
    <w:basedOn w:val="CommentText"/>
    <w:next w:val="CommentText"/>
    <w:link w:val="CommentSubjectChar"/>
    <w:uiPriority w:val="99"/>
    <w:semiHidden/>
    <w:unhideWhenUsed/>
    <w:rsid w:val="00143566"/>
    <w:rPr>
      <w:b/>
      <w:bCs/>
    </w:rPr>
  </w:style>
  <w:style w:type="character" w:customStyle="1" w:styleId="CommentSubjectChar">
    <w:name w:val="Comment Subject Char"/>
    <w:link w:val="CommentSubject"/>
    <w:uiPriority w:val="99"/>
    <w:semiHidden/>
    <w:rsid w:val="00143566"/>
    <w:rPr>
      <w:b/>
      <w:bCs/>
      <w:sz w:val="20"/>
      <w:szCs w:val="20"/>
    </w:rPr>
  </w:style>
  <w:style w:type="paragraph" w:styleId="FootnoteText">
    <w:name w:val="footnote text"/>
    <w:basedOn w:val="Normal"/>
    <w:link w:val="FootnoteTextChar"/>
    <w:uiPriority w:val="99"/>
    <w:semiHidden/>
    <w:unhideWhenUsed/>
    <w:rsid w:val="007747EC"/>
    <w:pPr>
      <w:spacing w:after="200" w:line="276" w:lineRule="auto"/>
    </w:pPr>
    <w:rPr>
      <w:sz w:val="20"/>
      <w:szCs w:val="20"/>
    </w:rPr>
  </w:style>
  <w:style w:type="character" w:customStyle="1" w:styleId="FootnoteTextChar">
    <w:name w:val="Footnote Text Char"/>
    <w:link w:val="FootnoteText"/>
    <w:uiPriority w:val="99"/>
    <w:semiHidden/>
    <w:rsid w:val="007747EC"/>
    <w:rPr>
      <w:rFonts w:ascii="Calibri" w:eastAsia="Calibri" w:hAnsi="Calibri" w:cs="Times New Roman"/>
      <w:sz w:val="20"/>
      <w:szCs w:val="20"/>
    </w:rPr>
  </w:style>
  <w:style w:type="character" w:styleId="FootnoteReference">
    <w:name w:val="footnote reference"/>
    <w:uiPriority w:val="99"/>
    <w:semiHidden/>
    <w:unhideWhenUsed/>
    <w:rsid w:val="007747EC"/>
    <w:rPr>
      <w:vertAlign w:val="superscript"/>
    </w:rPr>
  </w:style>
  <w:style w:type="paragraph" w:styleId="NormalWeb">
    <w:name w:val="Normal (Web)"/>
    <w:basedOn w:val="Normal"/>
    <w:uiPriority w:val="99"/>
    <w:semiHidden/>
    <w:unhideWhenUsed/>
    <w:rsid w:val="007747E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1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Holmes</dc:creator>
  <cp:keywords/>
  <dc:description/>
  <cp:lastModifiedBy>Sam Cheesman</cp:lastModifiedBy>
  <cp:revision>2</cp:revision>
  <cp:lastPrinted>2021-03-15T20:39:00Z</cp:lastPrinted>
  <dcterms:created xsi:type="dcterms:W3CDTF">2021-03-16T16:29:00Z</dcterms:created>
  <dcterms:modified xsi:type="dcterms:W3CDTF">2021-03-16T16:29:00Z</dcterms:modified>
</cp:coreProperties>
</file>