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C5FB" w14:textId="77777777" w:rsidR="000E2696" w:rsidRPr="00040F71" w:rsidRDefault="000E2696" w:rsidP="000E2696">
      <w:pPr>
        <w:widowControl w:val="0"/>
        <w:spacing w:line="240" w:lineRule="exact"/>
        <w:jc w:val="right"/>
        <w:rPr>
          <w:sz w:val="24"/>
        </w:rPr>
      </w:pPr>
      <w:r w:rsidRPr="00040F71">
        <w:rPr>
          <w:sz w:val="24"/>
          <w:u w:val="single"/>
        </w:rPr>
        <w:t>File</w:t>
      </w:r>
      <w:r w:rsidRPr="00040F71">
        <w:rPr>
          <w:sz w:val="24"/>
        </w:rPr>
        <w:t>: EFC</w:t>
      </w:r>
    </w:p>
    <w:p w14:paraId="3E4D161C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</w:p>
    <w:p w14:paraId="2E56079D" w14:textId="77777777" w:rsidR="000E2696" w:rsidRPr="00040F71" w:rsidRDefault="000E2696" w:rsidP="000E2696">
      <w:pPr>
        <w:widowControl w:val="0"/>
        <w:spacing w:line="240" w:lineRule="exact"/>
        <w:jc w:val="center"/>
        <w:rPr>
          <w:sz w:val="24"/>
        </w:rPr>
      </w:pPr>
      <w:r w:rsidRPr="00040F71">
        <w:rPr>
          <w:b/>
          <w:sz w:val="24"/>
        </w:rPr>
        <w:t xml:space="preserve">FREE AND </w:t>
      </w:r>
      <w:proofErr w:type="gramStart"/>
      <w:r w:rsidRPr="00040F71">
        <w:rPr>
          <w:b/>
          <w:sz w:val="24"/>
        </w:rPr>
        <w:t>REDUCED PRICE</w:t>
      </w:r>
      <w:proofErr w:type="gramEnd"/>
      <w:r w:rsidRPr="00040F71">
        <w:rPr>
          <w:b/>
          <w:sz w:val="24"/>
        </w:rPr>
        <w:t xml:space="preserve"> FOOD SERVICES</w:t>
      </w:r>
    </w:p>
    <w:p w14:paraId="356EEAE7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</w:p>
    <w:p w14:paraId="7B3663BA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</w:p>
    <w:p w14:paraId="709CBF2B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 xml:space="preserve">The school </w:t>
      </w:r>
      <w:r>
        <w:rPr>
          <w:sz w:val="24"/>
        </w:rPr>
        <w:t>district</w:t>
      </w:r>
      <w:r w:rsidRPr="00040F71">
        <w:rPr>
          <w:sz w:val="24"/>
        </w:rPr>
        <w:t xml:space="preserve"> will take part i</w:t>
      </w:r>
      <w:r>
        <w:rPr>
          <w:sz w:val="24"/>
        </w:rPr>
        <w:t>n the National School Lunch Pro</w:t>
      </w:r>
      <w:r w:rsidRPr="00040F71">
        <w:rPr>
          <w:sz w:val="24"/>
        </w:rPr>
        <w:t xml:space="preserve">gram and other food programs that may become available to assure that all </w:t>
      </w:r>
      <w:r>
        <w:rPr>
          <w:sz w:val="24"/>
        </w:rPr>
        <w:t>students</w:t>
      </w:r>
      <w:r w:rsidRPr="00040F71">
        <w:rPr>
          <w:sz w:val="24"/>
        </w:rPr>
        <w:t xml:space="preserve"> in the schools receive proper nourishment.</w:t>
      </w:r>
    </w:p>
    <w:p w14:paraId="485EC457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</w:p>
    <w:p w14:paraId="769F10D9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 xml:space="preserve">In accordance with guidelines for participation in these programs, and in accordance with the wishes of the Committee, no </w:t>
      </w:r>
      <w:r>
        <w:rPr>
          <w:sz w:val="24"/>
        </w:rPr>
        <w:t>student</w:t>
      </w:r>
      <w:r w:rsidRPr="00040F71">
        <w:rPr>
          <w:sz w:val="24"/>
        </w:rPr>
        <w:t xml:space="preserve"> who a teacher believes is improperly nourished will be denied a free lunch or other food simply because pro</w:t>
      </w:r>
      <w:r>
        <w:rPr>
          <w:sz w:val="24"/>
        </w:rPr>
        <w:t>per application has not been re</w:t>
      </w:r>
      <w:r w:rsidRPr="00040F71">
        <w:rPr>
          <w:sz w:val="24"/>
        </w:rPr>
        <w:t xml:space="preserve">ceived from </w:t>
      </w:r>
      <w:r>
        <w:rPr>
          <w:sz w:val="24"/>
        </w:rPr>
        <w:t>their</w:t>
      </w:r>
      <w:r w:rsidRPr="00040F71">
        <w:rPr>
          <w:sz w:val="24"/>
        </w:rPr>
        <w:t xml:space="preserve"> parents or guardians.</w:t>
      </w:r>
    </w:p>
    <w:p w14:paraId="4F564D77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</w:p>
    <w:p w14:paraId="3CE6B927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 xml:space="preserve">As required by state and federal regulations, the School Committee approves this policy statement pertaining to eligibility for free milk, free meals, and </w:t>
      </w:r>
      <w:proofErr w:type="gramStart"/>
      <w:r w:rsidRPr="00040F71">
        <w:rPr>
          <w:sz w:val="24"/>
        </w:rPr>
        <w:t>reduced price</w:t>
      </w:r>
      <w:proofErr w:type="gramEnd"/>
      <w:r w:rsidRPr="00040F71">
        <w:rPr>
          <w:sz w:val="24"/>
        </w:rPr>
        <w:t xml:space="preserve"> meals.</w:t>
      </w:r>
    </w:p>
    <w:p w14:paraId="7A59EEB9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</w:p>
    <w:p w14:paraId="67281C13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</w:p>
    <w:p w14:paraId="08CA0243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SOURCE:</w:t>
      </w:r>
      <w:r w:rsidRPr="00040F71">
        <w:rPr>
          <w:sz w:val="24"/>
        </w:rPr>
        <w:tab/>
        <w:t xml:space="preserve">MASC </w:t>
      </w:r>
      <w:r>
        <w:rPr>
          <w:sz w:val="24"/>
        </w:rPr>
        <w:t>- Updated 2022</w:t>
      </w:r>
    </w:p>
    <w:p w14:paraId="48C57365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</w:p>
    <w:p w14:paraId="59E8C63A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LEGAL REFS.:</w:t>
      </w:r>
      <w:r w:rsidRPr="00040F71">
        <w:rPr>
          <w:sz w:val="24"/>
        </w:rPr>
        <w:tab/>
        <w:t>National School Lunch Act, as amended (42 USC 1751-1760)</w:t>
      </w:r>
    </w:p>
    <w:p w14:paraId="5209856C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ab/>
      </w:r>
      <w:r w:rsidRPr="00040F71">
        <w:rPr>
          <w:sz w:val="24"/>
        </w:rPr>
        <w:tab/>
        <w:t xml:space="preserve"> </w:t>
      </w:r>
      <w:r w:rsidRPr="00040F71">
        <w:rPr>
          <w:sz w:val="24"/>
        </w:rPr>
        <w:tab/>
        <w:t>Child Nutrition Act of 1966</w:t>
      </w:r>
    </w:p>
    <w:p w14:paraId="52505EB8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ab/>
      </w:r>
      <w:r w:rsidRPr="00040F71">
        <w:rPr>
          <w:sz w:val="24"/>
        </w:rPr>
        <w:tab/>
      </w:r>
      <w:r w:rsidRPr="00040F71">
        <w:rPr>
          <w:sz w:val="24"/>
        </w:rPr>
        <w:tab/>
        <w:t>P.L. 89-642, 80 Stat. 885, as amended</w:t>
      </w:r>
    </w:p>
    <w:p w14:paraId="704E948E" w14:textId="77777777" w:rsidR="000E2696" w:rsidRPr="00040F71" w:rsidRDefault="000E2696" w:rsidP="000E2696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ab/>
      </w:r>
      <w:r w:rsidRPr="00040F71">
        <w:rPr>
          <w:sz w:val="24"/>
        </w:rPr>
        <w:t xml:space="preserve"> </w:t>
      </w:r>
      <w:r w:rsidRPr="00040F71">
        <w:rPr>
          <w:sz w:val="24"/>
        </w:rPr>
        <w:tab/>
      </w:r>
      <w:r w:rsidRPr="00040F71">
        <w:rPr>
          <w:sz w:val="24"/>
        </w:rPr>
        <w:tab/>
        <w:t>M.G.L. 15:1G; 15:1L; 69:1C; 71:72</w:t>
      </w:r>
    </w:p>
    <w:p w14:paraId="4E1B69E9" w14:textId="77777777" w:rsidR="0096405E" w:rsidRDefault="0096405E"/>
    <w:sectPr w:rsidR="0096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96"/>
    <w:rsid w:val="000E2696"/>
    <w:rsid w:val="009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6F44"/>
  <w15:chartTrackingRefBased/>
  <w15:docId w15:val="{B17261B4-CAB4-472B-8884-CE1B6CB3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1</cp:revision>
  <dcterms:created xsi:type="dcterms:W3CDTF">2022-08-22T18:39:00Z</dcterms:created>
  <dcterms:modified xsi:type="dcterms:W3CDTF">2022-08-22T18:40:00Z</dcterms:modified>
</cp:coreProperties>
</file>