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1990" w14:textId="77777777" w:rsidR="0013407A" w:rsidRPr="00DF1170" w:rsidRDefault="0013407A" w:rsidP="0013407A">
      <w:pPr>
        <w:spacing w:line="240" w:lineRule="atLeast"/>
        <w:jc w:val="right"/>
        <w:rPr>
          <w:sz w:val="24"/>
          <w:szCs w:val="24"/>
        </w:rPr>
      </w:pPr>
      <w:r w:rsidRPr="00DF1170">
        <w:rPr>
          <w:sz w:val="24"/>
          <w:szCs w:val="24"/>
          <w:u w:val="single"/>
        </w:rPr>
        <w:t>File</w:t>
      </w:r>
      <w:r w:rsidRPr="00DF1170">
        <w:rPr>
          <w:sz w:val="24"/>
          <w:szCs w:val="24"/>
        </w:rPr>
        <w:t>: GCE</w:t>
      </w:r>
    </w:p>
    <w:p w14:paraId="33197584" w14:textId="77777777" w:rsidR="0013407A" w:rsidRPr="00DF1170" w:rsidRDefault="0013407A" w:rsidP="0013407A">
      <w:pPr>
        <w:widowControl w:val="0"/>
        <w:spacing w:line="240" w:lineRule="exact"/>
        <w:jc w:val="right"/>
        <w:rPr>
          <w:sz w:val="24"/>
          <w:szCs w:val="24"/>
        </w:rPr>
      </w:pPr>
    </w:p>
    <w:p w14:paraId="72BE1860" w14:textId="77777777" w:rsidR="0013407A" w:rsidRPr="00DF1170" w:rsidRDefault="0013407A" w:rsidP="0013407A">
      <w:pPr>
        <w:widowControl w:val="0"/>
        <w:spacing w:line="240" w:lineRule="exact"/>
        <w:jc w:val="center"/>
        <w:rPr>
          <w:sz w:val="24"/>
          <w:szCs w:val="24"/>
        </w:rPr>
      </w:pPr>
      <w:r w:rsidRPr="00DF1170">
        <w:rPr>
          <w:b/>
          <w:sz w:val="24"/>
          <w:szCs w:val="24"/>
        </w:rPr>
        <w:t>PROFESSIONAL STAFF RECRUITING/POSTING OF VACANCIES</w:t>
      </w:r>
    </w:p>
    <w:p w14:paraId="01BA0966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</w:p>
    <w:p w14:paraId="59073E88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</w:p>
    <w:p w14:paraId="05F6D542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  <w:r w:rsidRPr="00DF1170">
        <w:rPr>
          <w:sz w:val="24"/>
          <w:szCs w:val="24"/>
        </w:rPr>
        <w:t xml:space="preserve">It is the responsibility of the Superintendent, with the assistance of the administrative staff, to determine the personnel needs of the school </w:t>
      </w:r>
      <w:r>
        <w:rPr>
          <w:sz w:val="24"/>
          <w:szCs w:val="24"/>
        </w:rPr>
        <w:t>district</w:t>
      </w:r>
      <w:r w:rsidRPr="00DF1170">
        <w:rPr>
          <w:sz w:val="24"/>
          <w:szCs w:val="24"/>
        </w:rPr>
        <w:t xml:space="preserve"> and it is the responsibility of the </w:t>
      </w:r>
      <w:proofErr w:type="gramStart"/>
      <w:r w:rsidRPr="00DF1170">
        <w:rPr>
          <w:sz w:val="24"/>
          <w:szCs w:val="24"/>
        </w:rPr>
        <w:t>Principal</w:t>
      </w:r>
      <w:proofErr w:type="gramEnd"/>
      <w:r w:rsidRPr="00DF1170">
        <w:rPr>
          <w:sz w:val="24"/>
          <w:szCs w:val="24"/>
        </w:rPr>
        <w:t xml:space="preserve">, in consultation with the Superintendent, to determine the personnel needs of the individual schools. In addition, school councils may review personnel requirements as a means of evaluating the needs of a school.  Any recommendations for the creation or elimination of a position must be approved by the School Committee.  </w:t>
      </w:r>
    </w:p>
    <w:p w14:paraId="695FF408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</w:p>
    <w:p w14:paraId="2121B372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  <w:r w:rsidRPr="00DF1170">
        <w:rPr>
          <w:sz w:val="24"/>
          <w:szCs w:val="24"/>
        </w:rPr>
        <w:t>The search for good teachers and other professional employees will extend to a wide variety of educational institutions and geograph</w:t>
      </w:r>
      <w:r w:rsidRPr="00DF1170">
        <w:rPr>
          <w:sz w:val="24"/>
          <w:szCs w:val="24"/>
        </w:rPr>
        <w:softHyphen/>
        <w:t>ical areas.  It will take into consideration the characteristics of the town and the need for a heterogeneous staff from various cultur</w:t>
      </w:r>
      <w:r w:rsidRPr="00DF1170">
        <w:rPr>
          <w:sz w:val="24"/>
          <w:szCs w:val="24"/>
        </w:rPr>
        <w:softHyphen/>
        <w:t>al backgrounds.</w:t>
      </w:r>
    </w:p>
    <w:p w14:paraId="24EDDC68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</w:p>
    <w:p w14:paraId="542D39E7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  <w:r w:rsidRPr="00DF1170">
        <w:rPr>
          <w:sz w:val="24"/>
          <w:szCs w:val="24"/>
        </w:rPr>
        <w:t xml:space="preserve">Recruitment procedures will not overlook the talents and potential of individuals already employed by the school </w:t>
      </w:r>
      <w:r>
        <w:rPr>
          <w:sz w:val="24"/>
          <w:szCs w:val="24"/>
        </w:rPr>
        <w:t>district</w:t>
      </w:r>
      <w:r w:rsidRPr="00DF1170">
        <w:rPr>
          <w:sz w:val="24"/>
          <w:szCs w:val="24"/>
        </w:rPr>
        <w:t xml:space="preserve">.  Any current employee may apply for any position for which </w:t>
      </w:r>
      <w:r>
        <w:rPr>
          <w:sz w:val="24"/>
          <w:szCs w:val="24"/>
        </w:rPr>
        <w:t>they have</w:t>
      </w:r>
      <w:r w:rsidRPr="00DF1170">
        <w:rPr>
          <w:sz w:val="24"/>
          <w:szCs w:val="24"/>
        </w:rPr>
        <w:t xml:space="preserve"> </w:t>
      </w:r>
      <w:r>
        <w:rPr>
          <w:sz w:val="24"/>
          <w:szCs w:val="24"/>
        </w:rPr>
        <w:t>licensure</w:t>
      </w:r>
      <w:r w:rsidRPr="00DF1170">
        <w:rPr>
          <w:sz w:val="24"/>
          <w:szCs w:val="24"/>
        </w:rPr>
        <w:t xml:space="preserve"> and meet other stated requirements.</w:t>
      </w:r>
    </w:p>
    <w:p w14:paraId="66132EA1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</w:p>
    <w:p w14:paraId="08F0BCEB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  <w:r w:rsidRPr="00DF1170">
        <w:rPr>
          <w:sz w:val="24"/>
          <w:szCs w:val="24"/>
        </w:rPr>
        <w:t>Openings in the schools will be posted in sufficient time, before the position is filled, to permit current employees to submit appli</w:t>
      </w:r>
      <w:r w:rsidRPr="00DF1170">
        <w:rPr>
          <w:sz w:val="24"/>
          <w:szCs w:val="24"/>
        </w:rPr>
        <w:softHyphen/>
        <w:t>cations.</w:t>
      </w:r>
    </w:p>
    <w:p w14:paraId="168C4277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</w:p>
    <w:p w14:paraId="1DDE8076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</w:p>
    <w:p w14:paraId="7BF2EF4D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  <w:r w:rsidRPr="00DF1170">
        <w:rPr>
          <w:sz w:val="24"/>
          <w:szCs w:val="24"/>
        </w:rPr>
        <w:t>SOURCE: MASC</w:t>
      </w:r>
      <w:r>
        <w:rPr>
          <w:sz w:val="24"/>
          <w:szCs w:val="24"/>
        </w:rPr>
        <w:t xml:space="preserve"> - Updated 2022</w:t>
      </w:r>
    </w:p>
    <w:p w14:paraId="31D36545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</w:p>
    <w:p w14:paraId="15E0CB21" w14:textId="77777777" w:rsidR="0013407A" w:rsidRPr="00DF1170" w:rsidRDefault="0013407A" w:rsidP="0013407A">
      <w:pPr>
        <w:widowControl w:val="0"/>
        <w:spacing w:line="240" w:lineRule="exact"/>
        <w:jc w:val="both"/>
        <w:rPr>
          <w:sz w:val="24"/>
          <w:szCs w:val="24"/>
        </w:rPr>
      </w:pPr>
      <w:r w:rsidRPr="00DF1170">
        <w:rPr>
          <w:sz w:val="24"/>
          <w:szCs w:val="24"/>
        </w:rPr>
        <w:t>LEGAL REFS.:</w:t>
      </w:r>
      <w:r w:rsidRPr="00DF1170">
        <w:rPr>
          <w:sz w:val="24"/>
          <w:szCs w:val="24"/>
        </w:rPr>
        <w:tab/>
        <w:t>Collective Bargaining Agreements</w:t>
      </w:r>
    </w:p>
    <w:p w14:paraId="3451E170" w14:textId="77777777" w:rsidR="0096405E" w:rsidRDefault="0096405E"/>
    <w:sectPr w:rsidR="0096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7A"/>
    <w:rsid w:val="0013407A"/>
    <w:rsid w:val="009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DB4C"/>
  <w15:chartTrackingRefBased/>
  <w15:docId w15:val="{9C415731-E4BD-46B1-B521-E329A959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Martin</dc:creator>
  <cp:keywords/>
  <dc:description/>
  <cp:lastModifiedBy>Ann-marie Martin</cp:lastModifiedBy>
  <cp:revision>1</cp:revision>
  <dcterms:created xsi:type="dcterms:W3CDTF">2022-08-25T18:05:00Z</dcterms:created>
  <dcterms:modified xsi:type="dcterms:W3CDTF">2022-08-25T18:05:00Z</dcterms:modified>
</cp:coreProperties>
</file>