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547E7" w14:textId="77777777" w:rsidR="00A237BD" w:rsidRPr="00DF1170" w:rsidRDefault="00A237BD" w:rsidP="00A237BD">
      <w:pPr>
        <w:shd w:val="clear" w:color="auto" w:fill="FFFFFF"/>
        <w:spacing w:line="240" w:lineRule="exact"/>
        <w:jc w:val="right"/>
        <w:rPr>
          <w:sz w:val="24"/>
          <w:szCs w:val="24"/>
        </w:rPr>
      </w:pPr>
      <w:r w:rsidRPr="00DF1170">
        <w:rPr>
          <w:sz w:val="24"/>
          <w:szCs w:val="24"/>
          <w:u w:val="single"/>
        </w:rPr>
        <w:t>File</w:t>
      </w:r>
      <w:r w:rsidRPr="00DF1170">
        <w:rPr>
          <w:sz w:val="24"/>
          <w:szCs w:val="24"/>
        </w:rPr>
        <w:t>: GCG</w:t>
      </w:r>
    </w:p>
    <w:p w14:paraId="3B3440A9" w14:textId="77777777" w:rsidR="00A237BD" w:rsidRPr="00DF1170" w:rsidRDefault="00A237BD" w:rsidP="00A237BD">
      <w:pPr>
        <w:widowControl w:val="0"/>
        <w:spacing w:line="240" w:lineRule="exact"/>
        <w:jc w:val="both"/>
        <w:rPr>
          <w:sz w:val="24"/>
          <w:szCs w:val="24"/>
        </w:rPr>
      </w:pPr>
    </w:p>
    <w:p w14:paraId="5EA161C5" w14:textId="77777777" w:rsidR="00A237BD" w:rsidRPr="00DF1170" w:rsidRDefault="00A237BD" w:rsidP="00A237BD">
      <w:pPr>
        <w:widowControl w:val="0"/>
        <w:spacing w:line="240" w:lineRule="exact"/>
        <w:jc w:val="center"/>
        <w:rPr>
          <w:sz w:val="24"/>
          <w:szCs w:val="24"/>
        </w:rPr>
      </w:pPr>
      <w:r w:rsidRPr="00DF1170">
        <w:rPr>
          <w:b/>
          <w:sz w:val="24"/>
          <w:szCs w:val="24"/>
        </w:rPr>
        <w:t>SUBSTITUTE PROFESSIONAL STAFF EMPLOYMENT</w:t>
      </w:r>
    </w:p>
    <w:p w14:paraId="70309C41" w14:textId="77777777" w:rsidR="00A237BD" w:rsidRPr="00DF1170" w:rsidRDefault="00A237BD" w:rsidP="00A237BD">
      <w:pPr>
        <w:widowControl w:val="0"/>
        <w:spacing w:line="240" w:lineRule="exact"/>
        <w:jc w:val="both"/>
        <w:rPr>
          <w:sz w:val="24"/>
          <w:szCs w:val="24"/>
        </w:rPr>
      </w:pPr>
    </w:p>
    <w:p w14:paraId="13E753B7" w14:textId="77777777" w:rsidR="00A237BD" w:rsidRPr="00DF1170" w:rsidRDefault="00A237BD" w:rsidP="00A237BD">
      <w:pPr>
        <w:widowControl w:val="0"/>
        <w:spacing w:line="240" w:lineRule="exact"/>
        <w:jc w:val="both"/>
        <w:rPr>
          <w:sz w:val="24"/>
          <w:szCs w:val="24"/>
        </w:rPr>
      </w:pPr>
    </w:p>
    <w:p w14:paraId="2C834EC0" w14:textId="77777777" w:rsidR="00A237BD" w:rsidRPr="00DF1170" w:rsidRDefault="00A237BD" w:rsidP="00A237BD">
      <w:pPr>
        <w:widowControl w:val="0"/>
        <w:spacing w:line="240" w:lineRule="exact"/>
        <w:jc w:val="both"/>
        <w:rPr>
          <w:sz w:val="24"/>
          <w:szCs w:val="24"/>
        </w:rPr>
      </w:pPr>
      <w:r>
        <w:rPr>
          <w:sz w:val="24"/>
          <w:szCs w:val="24"/>
        </w:rPr>
        <w:t>To the extent possible, the</w:t>
      </w:r>
      <w:r w:rsidRPr="00DF1170">
        <w:rPr>
          <w:sz w:val="24"/>
          <w:szCs w:val="24"/>
        </w:rPr>
        <w:t xml:space="preserve"> school </w:t>
      </w:r>
      <w:r>
        <w:rPr>
          <w:sz w:val="24"/>
          <w:szCs w:val="24"/>
        </w:rPr>
        <w:t>district</w:t>
      </w:r>
      <w:r w:rsidRPr="00DF1170">
        <w:rPr>
          <w:sz w:val="24"/>
          <w:szCs w:val="24"/>
        </w:rPr>
        <w:t xml:space="preserve"> will employ as substitute </w:t>
      </w:r>
      <w:proofErr w:type="gramStart"/>
      <w:r w:rsidRPr="00DF1170">
        <w:rPr>
          <w:sz w:val="24"/>
          <w:szCs w:val="24"/>
        </w:rPr>
        <w:t>teachers</w:t>
      </w:r>
      <w:proofErr w:type="gramEnd"/>
      <w:r>
        <w:rPr>
          <w:sz w:val="24"/>
          <w:szCs w:val="24"/>
        </w:rPr>
        <w:t xml:space="preserve"> </w:t>
      </w:r>
      <w:r w:rsidRPr="00DF1170">
        <w:rPr>
          <w:sz w:val="24"/>
          <w:szCs w:val="24"/>
        </w:rPr>
        <w:t>persons who meet the requirements for teacher appointments and will assign teachers substitute-teaching positions on the basis of their areas of competence.  When the supply of potential substitutes in a particular subject area is too limited to meet school department needs, there will be active recruitment for substitutes in those areas.  All substitute teachers will be expected to provide educational services, rather than to assume merely a student-supervisory role. They will be provided with as much support as possible by building administrators and teachers.</w:t>
      </w:r>
    </w:p>
    <w:p w14:paraId="4470E93A" w14:textId="77777777" w:rsidR="00A237BD" w:rsidRPr="00DF1170" w:rsidRDefault="00A237BD" w:rsidP="00A237BD">
      <w:pPr>
        <w:widowControl w:val="0"/>
        <w:spacing w:line="240" w:lineRule="exact"/>
        <w:jc w:val="both"/>
        <w:rPr>
          <w:sz w:val="24"/>
          <w:szCs w:val="24"/>
        </w:rPr>
      </w:pPr>
    </w:p>
    <w:p w14:paraId="3AB028DE" w14:textId="77777777" w:rsidR="00A237BD" w:rsidRPr="00DF1170" w:rsidRDefault="00A237BD" w:rsidP="00A237BD">
      <w:pPr>
        <w:widowControl w:val="0"/>
        <w:spacing w:line="240" w:lineRule="exact"/>
        <w:jc w:val="both"/>
        <w:rPr>
          <w:sz w:val="24"/>
          <w:szCs w:val="24"/>
        </w:rPr>
      </w:pPr>
      <w:r w:rsidRPr="00DF1170">
        <w:rPr>
          <w:sz w:val="24"/>
          <w:szCs w:val="24"/>
        </w:rPr>
        <w:t>The School Committee will set the daily rate of pay for substitute teachers, including extended-term substitutes.  The latter will be granted such additional benefits as approved by the School Committee.</w:t>
      </w:r>
    </w:p>
    <w:p w14:paraId="131C9B7A" w14:textId="77777777" w:rsidR="00A237BD" w:rsidRPr="00DF1170" w:rsidRDefault="00A237BD" w:rsidP="00A237BD">
      <w:pPr>
        <w:widowControl w:val="0"/>
        <w:spacing w:line="240" w:lineRule="exact"/>
        <w:jc w:val="both"/>
        <w:rPr>
          <w:sz w:val="24"/>
          <w:szCs w:val="24"/>
        </w:rPr>
      </w:pPr>
    </w:p>
    <w:p w14:paraId="4B854E18" w14:textId="77777777" w:rsidR="00A237BD" w:rsidRPr="00DF1170" w:rsidRDefault="00A237BD" w:rsidP="00A237BD">
      <w:pPr>
        <w:widowControl w:val="0"/>
        <w:spacing w:line="240" w:lineRule="exact"/>
        <w:jc w:val="both"/>
        <w:rPr>
          <w:sz w:val="24"/>
          <w:szCs w:val="24"/>
        </w:rPr>
      </w:pPr>
    </w:p>
    <w:p w14:paraId="5411C017" w14:textId="77777777" w:rsidR="00A237BD" w:rsidRPr="00DF1170" w:rsidRDefault="00A237BD" w:rsidP="00A237BD">
      <w:pPr>
        <w:widowControl w:val="0"/>
        <w:spacing w:line="240" w:lineRule="exact"/>
        <w:jc w:val="both"/>
        <w:rPr>
          <w:sz w:val="24"/>
          <w:szCs w:val="24"/>
        </w:rPr>
      </w:pPr>
      <w:r w:rsidRPr="00DF1170">
        <w:rPr>
          <w:sz w:val="24"/>
          <w:szCs w:val="24"/>
        </w:rPr>
        <w:t>SOURCE: MASC</w:t>
      </w:r>
      <w:r>
        <w:rPr>
          <w:sz w:val="24"/>
          <w:szCs w:val="24"/>
        </w:rPr>
        <w:t xml:space="preserve"> – Updated 2022</w:t>
      </w:r>
    </w:p>
    <w:p w14:paraId="4803163C" w14:textId="77777777" w:rsidR="00A237BD" w:rsidRPr="00DF1170" w:rsidRDefault="00A237BD" w:rsidP="00A237BD">
      <w:pPr>
        <w:widowControl w:val="0"/>
        <w:spacing w:line="240" w:lineRule="exact"/>
        <w:jc w:val="both"/>
        <w:rPr>
          <w:sz w:val="24"/>
          <w:szCs w:val="24"/>
        </w:rPr>
      </w:pPr>
    </w:p>
    <w:p w14:paraId="7BB904A8" w14:textId="77777777" w:rsidR="0096405E" w:rsidRDefault="0096405E"/>
    <w:sectPr w:rsidR="009640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7BD"/>
    <w:rsid w:val="001446F4"/>
    <w:rsid w:val="0096405E"/>
    <w:rsid w:val="00A237BD"/>
    <w:rsid w:val="00F04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E5B28"/>
  <w15:chartTrackingRefBased/>
  <w15:docId w15:val="{CE34AA23-439D-4687-85DE-A58CBDFBE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7BD"/>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140</Words>
  <Characters>799</Characters>
  <Application>Microsoft Office Word</Application>
  <DocSecurity>0</DocSecurity>
  <Lines>6</Lines>
  <Paragraphs>1</Paragraphs>
  <ScaleCrop>false</ScaleCrop>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Ann-marie Martin</dc:creator>
  <cp:keywords/>
  <dc:description/>
  <cp:lastModifiedBy>Ann-marie Martin</cp:lastModifiedBy>
  <cp:revision>1</cp:revision>
  <dcterms:created xsi:type="dcterms:W3CDTF">2022-08-25T18:06:00Z</dcterms:created>
  <dcterms:modified xsi:type="dcterms:W3CDTF">2022-08-25T18:07:00Z</dcterms:modified>
</cp:coreProperties>
</file>