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6B8E88" w14:textId="77777777" w:rsidR="0042312E" w:rsidRDefault="0042312E" w:rsidP="0042312E">
      <w:pPr>
        <w:widowControl w:val="0"/>
        <w:spacing w:line="240" w:lineRule="exact"/>
        <w:jc w:val="right"/>
        <w:rPr>
          <w:sz w:val="24"/>
        </w:rPr>
      </w:pPr>
      <w:r>
        <w:rPr>
          <w:sz w:val="24"/>
          <w:u w:val="single"/>
        </w:rPr>
        <w:t>File</w:t>
      </w:r>
      <w:r>
        <w:rPr>
          <w:sz w:val="24"/>
        </w:rPr>
        <w:t>: HF</w:t>
      </w:r>
    </w:p>
    <w:p w14:paraId="6047D1C5" w14:textId="77777777" w:rsidR="0042312E" w:rsidRDefault="0042312E" w:rsidP="0042312E">
      <w:pPr>
        <w:widowControl w:val="0"/>
        <w:spacing w:line="240" w:lineRule="exact"/>
        <w:jc w:val="both"/>
        <w:rPr>
          <w:sz w:val="24"/>
        </w:rPr>
      </w:pPr>
    </w:p>
    <w:p w14:paraId="3E474EA7" w14:textId="77777777" w:rsidR="0042312E" w:rsidRDefault="0042312E" w:rsidP="0042312E">
      <w:pPr>
        <w:widowControl w:val="0"/>
        <w:spacing w:line="240" w:lineRule="exact"/>
        <w:jc w:val="center"/>
        <w:rPr>
          <w:sz w:val="24"/>
        </w:rPr>
      </w:pPr>
      <w:r>
        <w:rPr>
          <w:b/>
          <w:sz w:val="24"/>
        </w:rPr>
        <w:t>SCHOOL COMMITTEE NEGOTIATING AGENTS</w:t>
      </w:r>
    </w:p>
    <w:p w14:paraId="50A13F93" w14:textId="77777777" w:rsidR="0042312E" w:rsidRDefault="0042312E" w:rsidP="0042312E">
      <w:pPr>
        <w:widowControl w:val="0"/>
        <w:spacing w:line="240" w:lineRule="exact"/>
        <w:jc w:val="both"/>
        <w:rPr>
          <w:sz w:val="24"/>
        </w:rPr>
      </w:pPr>
    </w:p>
    <w:p w14:paraId="5510BB40" w14:textId="77777777" w:rsidR="0042312E" w:rsidRDefault="0042312E" w:rsidP="0042312E">
      <w:pPr>
        <w:widowControl w:val="0"/>
        <w:spacing w:line="240" w:lineRule="exact"/>
        <w:jc w:val="both"/>
        <w:rPr>
          <w:sz w:val="24"/>
        </w:rPr>
      </w:pPr>
    </w:p>
    <w:p w14:paraId="7DEC5FB6" w14:textId="77777777" w:rsidR="0042312E" w:rsidRDefault="0042312E" w:rsidP="0042312E">
      <w:pPr>
        <w:widowControl w:val="0"/>
        <w:spacing w:line="240" w:lineRule="exact"/>
        <w:jc w:val="both"/>
        <w:rPr>
          <w:sz w:val="24"/>
        </w:rPr>
      </w:pPr>
      <w:r>
        <w:rPr>
          <w:sz w:val="24"/>
        </w:rPr>
        <w:t>The School Committee is responsible for negotiations with recognized employee bargaining units.  However, because of the expertise and time required for negotiations, the Committee may hire a negotiator to bargain in good faith with recognized bargaining units to help assure that mutually satisfactory agreements on wages, hours, and other terms and conditions of employment will be developed.</w:t>
      </w:r>
    </w:p>
    <w:p w14:paraId="7020C4AC" w14:textId="77777777" w:rsidR="0042312E" w:rsidRDefault="0042312E" w:rsidP="0042312E">
      <w:pPr>
        <w:widowControl w:val="0"/>
        <w:spacing w:line="240" w:lineRule="exact"/>
        <w:jc w:val="both"/>
        <w:rPr>
          <w:sz w:val="24"/>
        </w:rPr>
      </w:pPr>
    </w:p>
    <w:p w14:paraId="3425E88E" w14:textId="77777777" w:rsidR="0042312E" w:rsidRDefault="0042312E" w:rsidP="0042312E">
      <w:pPr>
        <w:widowControl w:val="0"/>
        <w:spacing w:line="240" w:lineRule="exact"/>
        <w:jc w:val="both"/>
        <w:rPr>
          <w:sz w:val="24"/>
        </w:rPr>
      </w:pPr>
      <w:r>
        <w:rPr>
          <w:sz w:val="24"/>
        </w:rPr>
        <w:t>The School Committee will appoint the negotiator and the fee or salary for their services will be established in accordance with the law at the time of appointment.</w:t>
      </w:r>
    </w:p>
    <w:p w14:paraId="2D5762FC" w14:textId="77777777" w:rsidR="0042312E" w:rsidRDefault="0042312E" w:rsidP="0042312E">
      <w:pPr>
        <w:widowControl w:val="0"/>
        <w:spacing w:line="240" w:lineRule="exact"/>
        <w:jc w:val="both"/>
        <w:rPr>
          <w:sz w:val="24"/>
        </w:rPr>
      </w:pPr>
    </w:p>
    <w:p w14:paraId="0C7D1765" w14:textId="77777777" w:rsidR="0042312E" w:rsidRDefault="0042312E" w:rsidP="0042312E">
      <w:pPr>
        <w:widowControl w:val="0"/>
        <w:spacing w:line="240" w:lineRule="exact"/>
        <w:jc w:val="both"/>
        <w:rPr>
          <w:sz w:val="24"/>
        </w:rPr>
      </w:pPr>
      <w:r>
        <w:rPr>
          <w:sz w:val="24"/>
        </w:rPr>
        <w:t>The duties of the negotiator will be as follows:</w:t>
      </w:r>
    </w:p>
    <w:p w14:paraId="35F739DC" w14:textId="77777777" w:rsidR="0042312E" w:rsidRDefault="0042312E" w:rsidP="0042312E">
      <w:pPr>
        <w:widowControl w:val="0"/>
        <w:spacing w:line="240" w:lineRule="exact"/>
        <w:jc w:val="both"/>
        <w:rPr>
          <w:sz w:val="24"/>
        </w:rPr>
      </w:pPr>
    </w:p>
    <w:p w14:paraId="6873814A" w14:textId="77777777" w:rsidR="0042312E" w:rsidRDefault="0042312E" w:rsidP="0042312E">
      <w:pPr>
        <w:widowControl w:val="0"/>
        <w:numPr>
          <w:ilvl w:val="0"/>
          <w:numId w:val="1"/>
        </w:numPr>
        <w:spacing w:line="240" w:lineRule="exact"/>
        <w:jc w:val="both"/>
        <w:rPr>
          <w:sz w:val="24"/>
        </w:rPr>
      </w:pPr>
      <w:r>
        <w:rPr>
          <w:sz w:val="24"/>
        </w:rPr>
        <w:t>To negotiate in good faith with recognized bargaining units to arrive at a mutually satisfactory agreement on wages, hours, working conditions of employees, and all other mandated subjects of bargaining, represented by the units.</w:t>
      </w:r>
    </w:p>
    <w:p w14:paraId="3233E1F4" w14:textId="77777777" w:rsidR="0042312E" w:rsidRDefault="0042312E" w:rsidP="0042312E">
      <w:pPr>
        <w:widowControl w:val="0"/>
        <w:spacing w:line="240" w:lineRule="exact"/>
        <w:ind w:left="1440" w:hanging="720"/>
        <w:jc w:val="both"/>
        <w:rPr>
          <w:sz w:val="24"/>
        </w:rPr>
      </w:pPr>
    </w:p>
    <w:p w14:paraId="0B7020F7" w14:textId="77777777" w:rsidR="0042312E" w:rsidRDefault="0042312E" w:rsidP="0042312E">
      <w:pPr>
        <w:widowControl w:val="0"/>
        <w:numPr>
          <w:ilvl w:val="1"/>
          <w:numId w:val="1"/>
        </w:numPr>
        <w:spacing w:line="240" w:lineRule="exact"/>
        <w:jc w:val="both"/>
        <w:rPr>
          <w:sz w:val="24"/>
        </w:rPr>
      </w:pPr>
      <w:r>
        <w:rPr>
          <w:sz w:val="24"/>
        </w:rPr>
        <w:t>The negotiator may recommend members of the administration to serve on the negotiation team.  They will not be members of any unit that negotiates with the Committee, and their participation in negotiations must be recommended by the Superintendent and approved by the Committee.</w:t>
      </w:r>
    </w:p>
    <w:p w14:paraId="67AD569B" w14:textId="77777777" w:rsidR="0042312E" w:rsidRDefault="0042312E" w:rsidP="0042312E">
      <w:pPr>
        <w:widowControl w:val="0"/>
        <w:spacing w:line="240" w:lineRule="exact"/>
        <w:ind w:left="2160" w:hanging="720"/>
        <w:jc w:val="both"/>
        <w:rPr>
          <w:sz w:val="24"/>
        </w:rPr>
      </w:pPr>
    </w:p>
    <w:p w14:paraId="7FE05EF5" w14:textId="77777777" w:rsidR="0042312E" w:rsidRDefault="0042312E" w:rsidP="0042312E">
      <w:pPr>
        <w:widowControl w:val="0"/>
        <w:numPr>
          <w:ilvl w:val="1"/>
          <w:numId w:val="1"/>
        </w:numPr>
        <w:spacing w:line="240" w:lineRule="exact"/>
        <w:jc w:val="both"/>
        <w:rPr>
          <w:sz w:val="24"/>
        </w:rPr>
      </w:pPr>
      <w:r>
        <w:rPr>
          <w:sz w:val="24"/>
        </w:rPr>
        <w:t>They will direct accumulation of necessary data needed for negotiations, such as comparative information.</w:t>
      </w:r>
    </w:p>
    <w:p w14:paraId="5DA7D75C" w14:textId="77777777" w:rsidR="0042312E" w:rsidRDefault="0042312E" w:rsidP="0042312E">
      <w:pPr>
        <w:widowControl w:val="0"/>
        <w:spacing w:line="240" w:lineRule="exact"/>
        <w:ind w:left="2160" w:hanging="720"/>
        <w:jc w:val="both"/>
        <w:rPr>
          <w:sz w:val="24"/>
        </w:rPr>
      </w:pPr>
    </w:p>
    <w:p w14:paraId="0AFDD617" w14:textId="77777777" w:rsidR="0042312E" w:rsidRDefault="0042312E" w:rsidP="0042312E">
      <w:pPr>
        <w:widowControl w:val="0"/>
        <w:numPr>
          <w:ilvl w:val="1"/>
          <w:numId w:val="1"/>
        </w:numPr>
        <w:spacing w:line="240" w:lineRule="exact"/>
        <w:jc w:val="both"/>
        <w:rPr>
          <w:sz w:val="24"/>
        </w:rPr>
      </w:pPr>
      <w:r>
        <w:rPr>
          <w:sz w:val="24"/>
        </w:rPr>
        <w:t>They will follow guidelines set forth by the Committee as to acceptable agreements and will regularly report on the progress of negotiations in a properly posted executive session.</w:t>
      </w:r>
    </w:p>
    <w:p w14:paraId="470AF8E3" w14:textId="77777777" w:rsidR="0042312E" w:rsidRDefault="0042312E" w:rsidP="0042312E">
      <w:pPr>
        <w:widowControl w:val="0"/>
        <w:spacing w:line="240" w:lineRule="exact"/>
        <w:ind w:left="2160" w:hanging="720"/>
        <w:jc w:val="both"/>
        <w:rPr>
          <w:sz w:val="24"/>
        </w:rPr>
      </w:pPr>
    </w:p>
    <w:p w14:paraId="0AFAEFB7" w14:textId="77777777" w:rsidR="0042312E" w:rsidRDefault="0042312E" w:rsidP="0042312E">
      <w:pPr>
        <w:widowControl w:val="0"/>
        <w:numPr>
          <w:ilvl w:val="1"/>
          <w:numId w:val="1"/>
        </w:numPr>
        <w:spacing w:line="240" w:lineRule="exact"/>
        <w:jc w:val="both"/>
        <w:rPr>
          <w:sz w:val="24"/>
        </w:rPr>
      </w:pPr>
      <w:r>
        <w:rPr>
          <w:sz w:val="24"/>
        </w:rPr>
        <w:t>They will make recommendations to the Committee as to acceptable agreements.</w:t>
      </w:r>
    </w:p>
    <w:p w14:paraId="57CAEB63" w14:textId="77777777" w:rsidR="0042312E" w:rsidRDefault="0042312E" w:rsidP="0042312E">
      <w:pPr>
        <w:widowControl w:val="0"/>
        <w:spacing w:line="240" w:lineRule="exact"/>
        <w:ind w:left="2160" w:hanging="720"/>
        <w:jc w:val="both"/>
        <w:rPr>
          <w:sz w:val="24"/>
        </w:rPr>
      </w:pPr>
    </w:p>
    <w:p w14:paraId="1EB51FBD" w14:textId="77777777" w:rsidR="0042312E" w:rsidRDefault="0042312E" w:rsidP="0042312E">
      <w:pPr>
        <w:widowControl w:val="0"/>
        <w:numPr>
          <w:ilvl w:val="0"/>
          <w:numId w:val="1"/>
        </w:numPr>
        <w:spacing w:line="240" w:lineRule="exact"/>
        <w:jc w:val="both"/>
        <w:rPr>
          <w:sz w:val="24"/>
        </w:rPr>
      </w:pPr>
      <w:r>
        <w:rPr>
          <w:sz w:val="24"/>
        </w:rPr>
        <w:t>The negotiator will interpret the signed negotiated contracts to administrators and may be called upon to offer advice on various aspects of contract administration during the terms of the contracts with employee organizations.</w:t>
      </w:r>
    </w:p>
    <w:p w14:paraId="258F6948" w14:textId="77777777" w:rsidR="0042312E" w:rsidRDefault="0042312E" w:rsidP="0042312E">
      <w:pPr>
        <w:widowControl w:val="0"/>
        <w:spacing w:line="240" w:lineRule="exact"/>
        <w:ind w:left="1440" w:hanging="720"/>
        <w:jc w:val="both"/>
        <w:rPr>
          <w:sz w:val="24"/>
        </w:rPr>
      </w:pPr>
    </w:p>
    <w:p w14:paraId="09C6BDE9" w14:textId="77777777" w:rsidR="0042312E" w:rsidRDefault="0042312E" w:rsidP="0042312E">
      <w:pPr>
        <w:widowControl w:val="0"/>
        <w:spacing w:line="240" w:lineRule="exact"/>
        <w:jc w:val="both"/>
        <w:rPr>
          <w:sz w:val="24"/>
        </w:rPr>
      </w:pPr>
    </w:p>
    <w:p w14:paraId="28704373" w14:textId="77777777" w:rsidR="0042312E" w:rsidRDefault="0042312E" w:rsidP="0042312E">
      <w:pPr>
        <w:widowControl w:val="0"/>
        <w:spacing w:line="240" w:lineRule="exact"/>
        <w:jc w:val="both"/>
        <w:rPr>
          <w:sz w:val="24"/>
        </w:rPr>
      </w:pPr>
      <w:r>
        <w:rPr>
          <w:sz w:val="24"/>
        </w:rPr>
        <w:t>SOURCE: MASC – Updated 2022</w:t>
      </w:r>
    </w:p>
    <w:p w14:paraId="75D86844" w14:textId="77777777" w:rsidR="0042312E" w:rsidRDefault="0042312E" w:rsidP="0042312E">
      <w:pPr>
        <w:widowControl w:val="0"/>
        <w:spacing w:line="240" w:lineRule="exact"/>
        <w:jc w:val="both"/>
        <w:rPr>
          <w:sz w:val="24"/>
        </w:rPr>
      </w:pPr>
    </w:p>
    <w:p w14:paraId="0A250293" w14:textId="77777777" w:rsidR="0042312E" w:rsidRDefault="0042312E" w:rsidP="0042312E">
      <w:pPr>
        <w:widowControl w:val="0"/>
        <w:spacing w:line="240" w:lineRule="exact"/>
        <w:jc w:val="both"/>
        <w:rPr>
          <w:sz w:val="24"/>
        </w:rPr>
      </w:pPr>
      <w:r>
        <w:rPr>
          <w:sz w:val="24"/>
        </w:rPr>
        <w:t xml:space="preserve">LEGAL REF.:  </w:t>
      </w:r>
      <w:r>
        <w:rPr>
          <w:sz w:val="24"/>
        </w:rPr>
        <w:tab/>
        <w:t>M.G.L. 71:37E</w:t>
      </w:r>
    </w:p>
    <w:p w14:paraId="48E07D45" w14:textId="77777777" w:rsidR="0042312E" w:rsidRDefault="0042312E" w:rsidP="0042312E">
      <w:pPr>
        <w:widowControl w:val="0"/>
        <w:spacing w:line="240" w:lineRule="exact"/>
        <w:jc w:val="both"/>
        <w:rPr>
          <w:sz w:val="24"/>
        </w:rPr>
      </w:pPr>
    </w:p>
    <w:p w14:paraId="67329EEC" w14:textId="77777777" w:rsidR="0042312E" w:rsidRDefault="0042312E" w:rsidP="0042312E">
      <w:pPr>
        <w:widowControl w:val="0"/>
        <w:spacing w:line="240" w:lineRule="exact"/>
        <w:jc w:val="both"/>
        <w:rPr>
          <w:sz w:val="24"/>
        </w:rPr>
      </w:pPr>
    </w:p>
    <w:p w14:paraId="457B9E29" w14:textId="77777777" w:rsidR="0096405E" w:rsidRDefault="0096405E"/>
    <w:sectPr w:rsidR="0096405E" w:rsidSect="00CE47E5">
      <w:headerReference w:type="default" r:id="rId5"/>
      <w:footerReference w:type="default" r:id="rId6"/>
      <w:endnotePr>
        <w:numFmt w:val="decimal"/>
      </w:endnotePr>
      <w:pgSz w:w="12240" w:h="15840" w:code="1"/>
      <w:pgMar w:top="1440" w:right="720" w:bottom="720" w:left="1440" w:header="0" w:footer="432"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87AB7" w14:textId="77777777" w:rsidR="007113DA" w:rsidRDefault="00000000">
    <w:pPr>
      <w:pStyle w:val="Footer"/>
      <w:rPr>
        <w:b/>
        <w:i/>
        <w:sz w:val="26"/>
      </w:rPr>
    </w:pPr>
    <w:r>
      <w:rPr>
        <w:b/>
        <w:i/>
        <w:sz w:val="26"/>
      </w:rPr>
      <w:t>Massachusetts Association of School Committees</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7C24A" w14:textId="77777777" w:rsidR="007113DA" w:rsidRDefault="00000000">
    <w:pPr>
      <w:widowControl w:val="0"/>
      <w:spacing w:line="240" w:lineRule="exact"/>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6266380"/>
    <w:multiLevelType w:val="hybridMultilevel"/>
    <w:tmpl w:val="6C0C7866"/>
    <w:lvl w:ilvl="0" w:tplc="459E4D3E">
      <w:start w:val="1"/>
      <w:numFmt w:val="decimal"/>
      <w:lvlText w:val="%1."/>
      <w:lvlJc w:val="left"/>
      <w:pPr>
        <w:ind w:left="1440" w:hanging="720"/>
      </w:pPr>
      <w:rPr>
        <w:rFonts w:hint="default"/>
      </w:rPr>
    </w:lvl>
    <w:lvl w:ilvl="1" w:tplc="6CAEA86C">
      <w:start w:val="1"/>
      <w:numFmt w:val="lowerLetter"/>
      <w:lvlText w:val="%2."/>
      <w:lvlJc w:val="left"/>
      <w:pPr>
        <w:ind w:left="2160" w:hanging="72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122854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12E"/>
    <w:rsid w:val="0042312E"/>
    <w:rsid w:val="009640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5BEA47"/>
  <w15:chartTrackingRefBased/>
  <w15:docId w15:val="{E77CBA95-DA8F-4B81-8239-C08232050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312E"/>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42312E"/>
    <w:pPr>
      <w:tabs>
        <w:tab w:val="center" w:pos="4320"/>
        <w:tab w:val="right" w:pos="8640"/>
      </w:tabs>
    </w:pPr>
  </w:style>
  <w:style w:type="character" w:customStyle="1" w:styleId="FooterChar">
    <w:name w:val="Footer Char"/>
    <w:basedOn w:val="DefaultParagraphFont"/>
    <w:link w:val="Footer"/>
    <w:rsid w:val="0042312E"/>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272</Words>
  <Characters>1557</Characters>
  <Application>Microsoft Office Word</Application>
  <DocSecurity>0</DocSecurity>
  <Lines>12</Lines>
  <Paragraphs>3</Paragraphs>
  <ScaleCrop>false</ScaleCrop>
  <Company/>
  <LinksUpToDate>false</LinksUpToDate>
  <CharactersWithSpaces>1826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Ann-marie Martin</dc:creator>
  <cp:keywords/>
  <dc:description/>
  <cp:lastModifiedBy>Ann-marie Martin</cp:lastModifiedBy>
  <cp:revision>1</cp:revision>
  <dcterms:created xsi:type="dcterms:W3CDTF">2022-10-26T14:13:00Z</dcterms:created>
  <dcterms:modified xsi:type="dcterms:W3CDTF">2022-10-26T14:13:00Z</dcterms:modified>
</cp:coreProperties>
</file>